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A2A1B" w14:textId="7917EEEB" w:rsidR="0025589B" w:rsidRPr="00367872" w:rsidRDefault="00071A38" w:rsidP="00367872">
      <w:pPr>
        <w:rPr>
          <w:rFonts w:ascii="Times-Roman" w:hAnsi="Times-Roman" w:cs="Times-Roman"/>
          <w:kern w:val="0"/>
        </w:rPr>
      </w:pPr>
      <w:r>
        <w:rPr>
          <w:rFonts w:ascii="Times-Roman" w:hAnsi="Times-Roman" w:cs="Times-Roman"/>
          <w:kern w:val="0"/>
        </w:rPr>
        <w:t xml:space="preserve">Proposta de disciplina: </w:t>
      </w:r>
      <w:r w:rsidR="0025589B" w:rsidRPr="00071A38">
        <w:rPr>
          <w:rFonts w:ascii="Times-Roman" w:hAnsi="Times-Roman" w:cs="Times-Roman"/>
          <w:b/>
          <w:bCs/>
          <w:kern w:val="0"/>
        </w:rPr>
        <w:t xml:space="preserve">Vida e escrita na pós-graduação: questões teóricas e práticas </w:t>
      </w:r>
      <w:r w:rsidR="00DE4584">
        <w:rPr>
          <w:rFonts w:ascii="Times-Roman" w:hAnsi="Times-Roman" w:cs="Times-Roman"/>
          <w:b/>
          <w:bCs/>
          <w:kern w:val="0"/>
        </w:rPr>
        <w:t xml:space="preserve">da </w:t>
      </w:r>
      <w:r w:rsidR="0025589B" w:rsidRPr="00071A38">
        <w:rPr>
          <w:rFonts w:ascii="Times-Roman" w:hAnsi="Times-Roman" w:cs="Times-Roman"/>
          <w:b/>
          <w:bCs/>
          <w:kern w:val="0"/>
        </w:rPr>
        <w:t xml:space="preserve">vida e escrita acadêmica  </w:t>
      </w:r>
    </w:p>
    <w:p w14:paraId="28FA6FFA" w14:textId="4E6FF669" w:rsidR="0025589B" w:rsidRDefault="00AE0F0B">
      <w:pPr>
        <w:rPr>
          <w:rFonts w:ascii="Times-Roman" w:hAnsi="Times-Roman" w:cs="Times-Roman"/>
          <w:kern w:val="0"/>
        </w:rPr>
      </w:pPr>
      <w:r>
        <w:rPr>
          <w:rFonts w:ascii="Times-Roman" w:hAnsi="Times-Roman" w:cs="Times-Roman"/>
          <w:kern w:val="0"/>
        </w:rPr>
        <w:t>Professor: Robson Nascimento da Cruz</w:t>
      </w:r>
    </w:p>
    <w:p w14:paraId="73B0A72A" w14:textId="77777777" w:rsidR="00DE4584" w:rsidRDefault="00DE4584" w:rsidP="0025589B">
      <w:pPr>
        <w:jc w:val="both"/>
        <w:rPr>
          <w:rFonts w:ascii="Times-Roman" w:hAnsi="Times-Roman" w:cs="Times-Roman"/>
          <w:b/>
          <w:bCs/>
          <w:kern w:val="0"/>
        </w:rPr>
      </w:pPr>
    </w:p>
    <w:p w14:paraId="7801710C" w14:textId="3A83F73D" w:rsidR="00071A38" w:rsidRDefault="0025589B" w:rsidP="0025589B">
      <w:pPr>
        <w:jc w:val="both"/>
        <w:rPr>
          <w:rFonts w:ascii="Times-Roman" w:hAnsi="Times-Roman" w:cs="Times-Roman"/>
          <w:kern w:val="0"/>
        </w:rPr>
      </w:pPr>
      <w:r w:rsidRPr="00071A38">
        <w:rPr>
          <w:rFonts w:ascii="Times-Roman" w:hAnsi="Times-Roman" w:cs="Times-Roman"/>
          <w:b/>
          <w:bCs/>
          <w:kern w:val="0"/>
        </w:rPr>
        <w:t>EMENTA</w:t>
      </w:r>
      <w:r w:rsidR="00071A38">
        <w:rPr>
          <w:rFonts w:ascii="Times-Roman" w:hAnsi="Times-Roman" w:cs="Times-Roman"/>
          <w:b/>
          <w:bCs/>
          <w:kern w:val="0"/>
        </w:rPr>
        <w:t>:</w:t>
      </w:r>
      <w:r>
        <w:rPr>
          <w:rFonts w:ascii="Times-Roman" w:hAnsi="Times-Roman" w:cs="Times-Roman"/>
          <w:kern w:val="0"/>
        </w:rPr>
        <w:t xml:space="preserve"> </w:t>
      </w:r>
    </w:p>
    <w:p w14:paraId="0E5366B2" w14:textId="5559FB10" w:rsidR="0025589B" w:rsidRDefault="0025589B" w:rsidP="0025589B">
      <w:pPr>
        <w:jc w:val="both"/>
        <w:rPr>
          <w:rFonts w:ascii="Times-Roman" w:hAnsi="Times-Roman" w:cs="Times-Roman"/>
          <w:kern w:val="0"/>
        </w:rPr>
      </w:pPr>
      <w:r>
        <w:rPr>
          <w:rFonts w:ascii="Times-Roman" w:hAnsi="Times-Roman" w:cs="Times-Roman"/>
          <w:kern w:val="0"/>
        </w:rPr>
        <w:t xml:space="preserve">A proposta desde curso é prover reflexões teóricas e estratégias aplicadas para estudantes de graduação e pós-graduação que experimentam dificuldades para começar, manter e finalizar suas produções textuais de forma fluente e satisfatória. Para tanto, o curso visa explicar as principais causas psicológicas e sociológicas do chamado bloqueio da escrita e expor possíveis saídas para o enfrentamento do problema, considerando o fenômeno como parte de um cenário mais amplos de questões sobre a saúde mental na pós-graduação. </w:t>
      </w:r>
    </w:p>
    <w:p w14:paraId="3BEAB271" w14:textId="77777777" w:rsidR="0025589B" w:rsidRDefault="0025589B">
      <w:pPr>
        <w:rPr>
          <w:rFonts w:ascii="Times-Roman" w:hAnsi="Times-Roman" w:cs="Times-Roman"/>
          <w:kern w:val="0"/>
        </w:rPr>
      </w:pPr>
    </w:p>
    <w:p w14:paraId="3DDBA318" w14:textId="77777777" w:rsidR="00071A38" w:rsidRDefault="0025589B" w:rsidP="0025589B">
      <w:pPr>
        <w:jc w:val="both"/>
        <w:rPr>
          <w:rFonts w:ascii="Times-Roman" w:hAnsi="Times-Roman" w:cs="Times-Roman"/>
          <w:kern w:val="0"/>
        </w:rPr>
      </w:pPr>
      <w:r w:rsidRPr="00071A38">
        <w:rPr>
          <w:rFonts w:ascii="Times-Roman" w:hAnsi="Times-Roman" w:cs="Times-Roman"/>
          <w:b/>
          <w:bCs/>
          <w:kern w:val="0"/>
        </w:rPr>
        <w:t>CONTEÚDO PROGRAMÁTICO DA DISCIPLINA</w:t>
      </w:r>
      <w:r>
        <w:rPr>
          <w:rFonts w:ascii="Times-Roman" w:hAnsi="Times-Roman" w:cs="Times-Roman"/>
          <w:kern w:val="0"/>
        </w:rPr>
        <w:t xml:space="preserve"> </w:t>
      </w:r>
    </w:p>
    <w:p w14:paraId="52C5B0F3" w14:textId="77777777" w:rsidR="00071A38" w:rsidRDefault="00071A38" w:rsidP="0025589B">
      <w:pPr>
        <w:jc w:val="both"/>
        <w:rPr>
          <w:rFonts w:ascii="Times-Roman" w:hAnsi="Times-Roman" w:cs="Times-Roman"/>
          <w:kern w:val="0"/>
        </w:rPr>
      </w:pPr>
    </w:p>
    <w:p w14:paraId="0E4CDC85" w14:textId="0C92F190" w:rsidR="00071A38" w:rsidRDefault="00071A38" w:rsidP="0025589B">
      <w:pPr>
        <w:jc w:val="both"/>
        <w:rPr>
          <w:rFonts w:ascii="Times-Roman" w:hAnsi="Times-Roman" w:cs="Times-Roman"/>
          <w:kern w:val="0"/>
        </w:rPr>
      </w:pPr>
      <w:r>
        <w:rPr>
          <w:rFonts w:ascii="Times-Roman" w:hAnsi="Times-Roman" w:cs="Times-Roman"/>
          <w:kern w:val="0"/>
        </w:rPr>
        <w:t xml:space="preserve">- </w:t>
      </w:r>
      <w:r w:rsidR="00367872">
        <w:rPr>
          <w:rFonts w:ascii="Times-Roman" w:hAnsi="Times-Roman" w:cs="Times-Roman"/>
          <w:kern w:val="0"/>
        </w:rPr>
        <w:t xml:space="preserve">Relações interpessoais e vida acadêmica. </w:t>
      </w:r>
    </w:p>
    <w:p w14:paraId="1F3AE544" w14:textId="7BCC7C52" w:rsidR="00E0072F" w:rsidRDefault="00E0072F" w:rsidP="0025589B">
      <w:pPr>
        <w:jc w:val="both"/>
        <w:rPr>
          <w:rFonts w:ascii="Times-Roman" w:hAnsi="Times-Roman" w:cs="Times-Roman"/>
          <w:kern w:val="0"/>
        </w:rPr>
      </w:pPr>
      <w:r>
        <w:rPr>
          <w:rFonts w:ascii="Times-Roman" w:hAnsi="Times-Roman" w:cs="Times-Roman"/>
          <w:kern w:val="0"/>
        </w:rPr>
        <w:t xml:space="preserve">- A saúde mental na vida acadêmica. </w:t>
      </w:r>
    </w:p>
    <w:p w14:paraId="33D50706" w14:textId="77777777" w:rsidR="00071A38" w:rsidRDefault="0025589B" w:rsidP="0025589B">
      <w:pPr>
        <w:jc w:val="both"/>
        <w:rPr>
          <w:rFonts w:ascii="Times-Roman" w:hAnsi="Times-Roman" w:cs="Times-Roman"/>
          <w:kern w:val="0"/>
        </w:rPr>
      </w:pPr>
      <w:r>
        <w:rPr>
          <w:rFonts w:ascii="Times-Roman" w:hAnsi="Times-Roman" w:cs="Times-Roman"/>
          <w:kern w:val="0"/>
        </w:rPr>
        <w:t xml:space="preserve">- O controle social da prática escrita na pós-graduação; </w:t>
      </w:r>
    </w:p>
    <w:p w14:paraId="2875ED76" w14:textId="77777777" w:rsidR="00071A38" w:rsidRDefault="0025589B" w:rsidP="0025589B">
      <w:pPr>
        <w:jc w:val="both"/>
        <w:rPr>
          <w:rFonts w:ascii="Times-Roman" w:hAnsi="Times-Roman" w:cs="Times-Roman"/>
          <w:kern w:val="0"/>
        </w:rPr>
      </w:pPr>
      <w:r>
        <w:rPr>
          <w:rFonts w:ascii="Times-Roman" w:hAnsi="Times-Roman" w:cs="Times-Roman"/>
          <w:kern w:val="0"/>
        </w:rPr>
        <w:t xml:space="preserve">- As principais regras nocivas sobre o comportamento de escrita; </w:t>
      </w:r>
    </w:p>
    <w:p w14:paraId="1F8A6D48" w14:textId="77777777" w:rsidR="00071A38" w:rsidRDefault="0025589B" w:rsidP="0025589B">
      <w:pPr>
        <w:jc w:val="both"/>
        <w:rPr>
          <w:rFonts w:ascii="Times-Roman" w:hAnsi="Times-Roman" w:cs="Times-Roman"/>
          <w:kern w:val="0"/>
        </w:rPr>
      </w:pPr>
      <w:r>
        <w:rPr>
          <w:rFonts w:ascii="Times-Roman" w:hAnsi="Times-Roman" w:cs="Times-Roman"/>
          <w:kern w:val="0"/>
        </w:rPr>
        <w:t xml:space="preserve">- Por que enfrentar o bloqueio da escrita e adquirir fluência da escrita parece ser tão difícil; - Os problemas com a ausência de inspiração e de tempo para escrever; </w:t>
      </w:r>
    </w:p>
    <w:p w14:paraId="39838997" w14:textId="77777777" w:rsidR="00071A38" w:rsidRDefault="0025589B" w:rsidP="0025589B">
      <w:pPr>
        <w:jc w:val="both"/>
        <w:rPr>
          <w:rFonts w:ascii="Times-Roman" w:hAnsi="Times-Roman" w:cs="Times-Roman"/>
          <w:kern w:val="0"/>
        </w:rPr>
      </w:pPr>
      <w:r>
        <w:rPr>
          <w:rFonts w:ascii="Times-Roman" w:hAnsi="Times-Roman" w:cs="Times-Roman"/>
          <w:kern w:val="0"/>
        </w:rPr>
        <w:t xml:space="preserve">- A proposta de </w:t>
      </w:r>
      <w:proofErr w:type="spellStart"/>
      <w:r>
        <w:rPr>
          <w:rFonts w:ascii="Times-Roman" w:hAnsi="Times-Roman" w:cs="Times-Roman"/>
          <w:kern w:val="0"/>
        </w:rPr>
        <w:t>pré</w:t>
      </w:r>
      <w:proofErr w:type="spellEnd"/>
      <w:r>
        <w:rPr>
          <w:rFonts w:ascii="Times-Roman" w:hAnsi="Times-Roman" w:cs="Times-Roman"/>
          <w:kern w:val="0"/>
        </w:rPr>
        <w:t xml:space="preserve">-escrita de Robert Boice e a defesa da escrita livre de Peter </w:t>
      </w:r>
      <w:proofErr w:type="spellStart"/>
      <w:r>
        <w:rPr>
          <w:rFonts w:ascii="Times-Roman" w:hAnsi="Times-Roman" w:cs="Times-Roman"/>
          <w:kern w:val="0"/>
        </w:rPr>
        <w:t>Elbow</w:t>
      </w:r>
      <w:proofErr w:type="spellEnd"/>
      <w:r>
        <w:rPr>
          <w:rFonts w:ascii="Times-Roman" w:hAnsi="Times-Roman" w:cs="Times-Roman"/>
          <w:kern w:val="0"/>
        </w:rPr>
        <w:t xml:space="preserve">: duas saídas para aquisição da fluência e satisfação com a prática escrita; </w:t>
      </w:r>
    </w:p>
    <w:p w14:paraId="37FC910B" w14:textId="77777777" w:rsidR="00071A38" w:rsidRDefault="0025589B" w:rsidP="0025589B">
      <w:pPr>
        <w:jc w:val="both"/>
        <w:rPr>
          <w:rFonts w:ascii="Times-Roman" w:hAnsi="Times-Roman" w:cs="Times-Roman"/>
          <w:kern w:val="0"/>
        </w:rPr>
      </w:pPr>
      <w:r>
        <w:rPr>
          <w:rFonts w:ascii="Times-Roman" w:hAnsi="Times-Roman" w:cs="Times-Roman"/>
          <w:kern w:val="0"/>
        </w:rPr>
        <w:t xml:space="preserve">- Estratégias para amenizar sentimentos, pensamentos e emoções negativas envolvidos no processo de escrita; </w:t>
      </w:r>
    </w:p>
    <w:p w14:paraId="2E8103A0" w14:textId="77777777" w:rsidR="00071A38" w:rsidRDefault="0025589B" w:rsidP="0025589B">
      <w:pPr>
        <w:jc w:val="both"/>
        <w:rPr>
          <w:rFonts w:ascii="Times-Roman" w:hAnsi="Times-Roman" w:cs="Times-Roman"/>
          <w:kern w:val="0"/>
        </w:rPr>
      </w:pPr>
      <w:r>
        <w:rPr>
          <w:rFonts w:ascii="Times-Roman" w:hAnsi="Times-Roman" w:cs="Times-Roman"/>
          <w:kern w:val="0"/>
        </w:rPr>
        <w:t xml:space="preserve">- Aprendendo a escrever errado antes de escrever certo; </w:t>
      </w:r>
    </w:p>
    <w:p w14:paraId="0BC44ED8" w14:textId="6F5517DA" w:rsidR="0025589B" w:rsidRDefault="0025589B" w:rsidP="0025589B">
      <w:pPr>
        <w:jc w:val="both"/>
        <w:rPr>
          <w:rFonts w:ascii="Times-Roman" w:hAnsi="Times-Roman" w:cs="Times-Roman"/>
          <w:kern w:val="0"/>
        </w:rPr>
      </w:pPr>
      <w:r>
        <w:rPr>
          <w:rFonts w:ascii="Times-Roman" w:hAnsi="Times-Roman" w:cs="Times-Roman"/>
          <w:kern w:val="0"/>
        </w:rPr>
        <w:t xml:space="preserve">- A rejeição e a crítica como parte inevitável da vida de quem escreve. </w:t>
      </w:r>
    </w:p>
    <w:p w14:paraId="6ECE52BE" w14:textId="2E617203" w:rsidR="00071A38" w:rsidRDefault="00071A38" w:rsidP="0025589B">
      <w:pPr>
        <w:jc w:val="both"/>
        <w:rPr>
          <w:rFonts w:ascii="Times-Roman" w:hAnsi="Times-Roman" w:cs="Times-Roman"/>
          <w:kern w:val="0"/>
        </w:rPr>
      </w:pPr>
      <w:r>
        <w:rPr>
          <w:rFonts w:ascii="Times-Roman" w:hAnsi="Times-Roman" w:cs="Times-Roman"/>
          <w:kern w:val="0"/>
        </w:rPr>
        <w:t xml:space="preserve">- Aquisição de movimentos retóricos. </w:t>
      </w:r>
    </w:p>
    <w:p w14:paraId="0A0F4698" w14:textId="77777777" w:rsidR="0025589B" w:rsidRDefault="0025589B" w:rsidP="0025589B">
      <w:pPr>
        <w:jc w:val="both"/>
        <w:rPr>
          <w:rFonts w:ascii="Times-Roman" w:hAnsi="Times-Roman" w:cs="Times-Roman"/>
          <w:kern w:val="0"/>
        </w:rPr>
      </w:pPr>
    </w:p>
    <w:p w14:paraId="3946C61B" w14:textId="77777777" w:rsidR="00367872" w:rsidRPr="00367872" w:rsidRDefault="0025589B" w:rsidP="0025589B">
      <w:pPr>
        <w:jc w:val="both"/>
        <w:rPr>
          <w:rFonts w:ascii="Times-Roman" w:hAnsi="Times-Roman" w:cs="Times-Roman"/>
          <w:b/>
          <w:bCs/>
          <w:kern w:val="0"/>
        </w:rPr>
      </w:pPr>
      <w:r w:rsidRPr="00367872">
        <w:rPr>
          <w:rFonts w:ascii="Times-Roman" w:hAnsi="Times-Roman" w:cs="Times-Roman"/>
          <w:b/>
          <w:bCs/>
          <w:kern w:val="0"/>
        </w:rPr>
        <w:t xml:space="preserve">METODOLOGIA </w:t>
      </w:r>
    </w:p>
    <w:p w14:paraId="6D409789" w14:textId="77777777" w:rsidR="00367872" w:rsidRDefault="0025589B" w:rsidP="0025589B">
      <w:pPr>
        <w:jc w:val="both"/>
        <w:rPr>
          <w:rFonts w:ascii="Times-Roman" w:hAnsi="Times-Roman" w:cs="Times-Roman"/>
          <w:kern w:val="0"/>
        </w:rPr>
      </w:pPr>
      <w:r>
        <w:rPr>
          <w:rFonts w:ascii="Times-Roman" w:hAnsi="Times-Roman" w:cs="Times-Roman"/>
          <w:kern w:val="0"/>
        </w:rPr>
        <w:t xml:space="preserve">- Aula expositiva de conceitos e teorias; </w:t>
      </w:r>
    </w:p>
    <w:p w14:paraId="108D5CEE" w14:textId="77777777" w:rsidR="00367872" w:rsidRDefault="0025589B" w:rsidP="0025589B">
      <w:pPr>
        <w:jc w:val="both"/>
        <w:rPr>
          <w:rFonts w:ascii="Times-Roman" w:hAnsi="Times-Roman" w:cs="Times-Roman"/>
          <w:kern w:val="0"/>
        </w:rPr>
      </w:pPr>
      <w:r>
        <w:rPr>
          <w:rFonts w:ascii="Times-Roman" w:hAnsi="Times-Roman" w:cs="Times-Roman"/>
          <w:kern w:val="0"/>
        </w:rPr>
        <w:t xml:space="preserve">- Análises de casos de biográficos e autobiográficos; </w:t>
      </w:r>
    </w:p>
    <w:p w14:paraId="1FE5A270" w14:textId="62026298" w:rsidR="0025589B" w:rsidRDefault="0025589B" w:rsidP="0025589B">
      <w:pPr>
        <w:jc w:val="both"/>
        <w:rPr>
          <w:rFonts w:ascii="Times-Roman" w:hAnsi="Times-Roman" w:cs="Times-Roman"/>
          <w:kern w:val="0"/>
        </w:rPr>
      </w:pPr>
      <w:r>
        <w:rPr>
          <w:rFonts w:ascii="Times-Roman" w:hAnsi="Times-Roman" w:cs="Times-Roman"/>
          <w:kern w:val="0"/>
        </w:rPr>
        <w:lastRenderedPageBreak/>
        <w:t xml:space="preserve">- Práticas em grupo e individuais. </w:t>
      </w:r>
    </w:p>
    <w:p w14:paraId="5FC3C0FB" w14:textId="77777777" w:rsidR="0025589B" w:rsidRDefault="0025589B" w:rsidP="0025589B">
      <w:pPr>
        <w:jc w:val="both"/>
        <w:rPr>
          <w:rFonts w:ascii="Times-Roman" w:hAnsi="Times-Roman" w:cs="Times-Roman"/>
          <w:kern w:val="0"/>
        </w:rPr>
      </w:pPr>
    </w:p>
    <w:p w14:paraId="21719525" w14:textId="28D5F53C" w:rsidR="001A2E28" w:rsidRPr="00367872" w:rsidRDefault="0025589B" w:rsidP="0025589B">
      <w:pPr>
        <w:jc w:val="both"/>
        <w:rPr>
          <w:rFonts w:ascii="Times-Roman" w:hAnsi="Times-Roman" w:cs="Times-Roman"/>
          <w:kern w:val="0"/>
        </w:rPr>
      </w:pPr>
      <w:r>
        <w:rPr>
          <w:rFonts w:ascii="Times-Roman" w:hAnsi="Times-Roman" w:cs="Times-Roman"/>
          <w:kern w:val="0"/>
        </w:rPr>
        <w:t xml:space="preserve">BIBLIOGRAFIA BÁSICA </w:t>
      </w:r>
    </w:p>
    <w:p w14:paraId="50F37F5C" w14:textId="77777777" w:rsidR="00A245B4" w:rsidRDefault="001A3829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</w:rPr>
      </w:pPr>
      <w:r w:rsidRPr="00A245B4">
        <w:rPr>
          <w:rFonts w:ascii="Times New Roman" w:hAnsi="Times New Roman" w:cs="Times New Roman"/>
          <w:kern w:val="0"/>
        </w:rPr>
        <w:t>BAGNO, Marcos. Preconceito linguístico: o que é, como se faz. São Paulo:</w:t>
      </w:r>
      <w:r w:rsidR="00A245B4">
        <w:rPr>
          <w:rFonts w:ascii="Times New Roman" w:hAnsi="Times New Roman" w:cs="Times New Roman"/>
          <w:kern w:val="0"/>
        </w:rPr>
        <w:t xml:space="preserve"> </w:t>
      </w:r>
      <w:r w:rsidRPr="00A245B4">
        <w:rPr>
          <w:rFonts w:ascii="Times New Roman" w:hAnsi="Times New Roman" w:cs="Times New Roman"/>
          <w:kern w:val="0"/>
        </w:rPr>
        <w:t>Loyola, 2003.</w:t>
      </w:r>
    </w:p>
    <w:p w14:paraId="7D5AC4D6" w14:textId="77777777" w:rsidR="00A245B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</w:rPr>
      </w:pPr>
    </w:p>
    <w:p w14:paraId="02FCB9F5" w14:textId="5447FB18" w:rsidR="001A3829" w:rsidRPr="00DE4584" w:rsidRDefault="001A3829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</w:rPr>
        <w:t xml:space="preserve">BELCHER, Laura. </w:t>
      </w:r>
      <w:r w:rsidRPr="00A245B4">
        <w:rPr>
          <w:rFonts w:ascii="Times New Roman" w:hAnsi="Times New Roman" w:cs="Times New Roman"/>
          <w:kern w:val="0"/>
          <w:lang w:val="en-US"/>
        </w:rPr>
        <w:t>Writing Your Journal Article in 12 weeks: A Guide to</w:t>
      </w:r>
      <w:r w:rsidR="00A245B4" w:rsidRPr="00A245B4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Academic Publishing Success. London: Sage, 2009</w:t>
      </w:r>
    </w:p>
    <w:p w14:paraId="41F7E064" w14:textId="77777777" w:rsidR="00A245B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</w:p>
    <w:p w14:paraId="444A14F2" w14:textId="77AC932D" w:rsidR="001A3829" w:rsidRPr="00A245B4" w:rsidRDefault="001A3829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BOICE, Robert. Teaching of Writing in Psychology: A Review of Sources.</w:t>
      </w:r>
      <w:r w:rsidR="00A245B4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Teaching of Psychology, v.3, n.9, 143-47, 1982b.</w:t>
      </w:r>
    </w:p>
    <w:p w14:paraId="6C5FFA58" w14:textId="77777777" w:rsidR="00A245B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</w:p>
    <w:p w14:paraId="025F4DBA" w14:textId="4B96727E" w:rsidR="001A3829" w:rsidRPr="00A245B4" w:rsidRDefault="001A3829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BOICE, Robert. Increasing the Writing Productivity of “Blocked”</w:t>
      </w:r>
      <w:r w:rsidR="00A245B4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 xml:space="preserve">Academicians. </w:t>
      </w:r>
      <w:proofErr w:type="spellStart"/>
      <w:r w:rsidRPr="00A245B4">
        <w:rPr>
          <w:rFonts w:ascii="Times New Roman" w:hAnsi="Times New Roman" w:cs="Times New Roman"/>
          <w:kern w:val="0"/>
          <w:lang w:val="en-US"/>
        </w:rPr>
        <w:t>Behaviour</w:t>
      </w:r>
      <w:proofErr w:type="spellEnd"/>
      <w:r w:rsidRPr="00A245B4">
        <w:rPr>
          <w:rFonts w:ascii="Times New Roman" w:hAnsi="Times New Roman" w:cs="Times New Roman"/>
          <w:kern w:val="0"/>
          <w:lang w:val="en-US"/>
        </w:rPr>
        <w:t xml:space="preserve"> Research and Therapy, v.20, n.3, 197-207,</w:t>
      </w:r>
    </w:p>
    <w:p w14:paraId="2F3AC79B" w14:textId="77777777" w:rsidR="00367872" w:rsidRDefault="001A3829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1982c.</w:t>
      </w:r>
    </w:p>
    <w:p w14:paraId="40F2B79F" w14:textId="77777777" w:rsidR="00367872" w:rsidRDefault="00367872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</w:p>
    <w:p w14:paraId="29230E88" w14:textId="53999DD0" w:rsidR="001A3829" w:rsidRPr="00A245B4" w:rsidRDefault="001A3829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BOICE, Robert. Contingency Management in Writing and the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Appearance of Creative Ideas: Implications for the Treatment of Writing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 xml:space="preserve">Blocks. </w:t>
      </w:r>
      <w:proofErr w:type="spellStart"/>
      <w:r w:rsidRPr="00A245B4">
        <w:rPr>
          <w:rFonts w:ascii="Times New Roman" w:hAnsi="Times New Roman" w:cs="Times New Roman"/>
          <w:kern w:val="0"/>
          <w:lang w:val="en-US"/>
        </w:rPr>
        <w:t>Behaviour</w:t>
      </w:r>
      <w:proofErr w:type="spellEnd"/>
      <w:r w:rsidRPr="00A245B4">
        <w:rPr>
          <w:rFonts w:ascii="Times New Roman" w:hAnsi="Times New Roman" w:cs="Times New Roman"/>
          <w:kern w:val="0"/>
          <w:lang w:val="en-US"/>
        </w:rPr>
        <w:t xml:space="preserve"> Research and Therapy, v.5, n.21, 537-543, 1983a.</w:t>
      </w:r>
    </w:p>
    <w:p w14:paraId="016F9D42" w14:textId="77777777" w:rsidR="00A245B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</w:p>
    <w:p w14:paraId="7FD028B8" w14:textId="365CA90D" w:rsidR="001A3829" w:rsidRPr="00A245B4" w:rsidRDefault="001A3829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BOICE, Robert. Experimental and Clinical Treatments of Writing Blocks.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Journal of Consulting and Clinical Psychology, Washington, DC, v.51,</w:t>
      </w:r>
    </w:p>
    <w:p w14:paraId="6FB706AA" w14:textId="77777777" w:rsidR="001A3829" w:rsidRPr="00A245B4" w:rsidRDefault="001A3829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n.2, 183-91, 1983b.</w:t>
      </w:r>
    </w:p>
    <w:p w14:paraId="249D4325" w14:textId="77777777" w:rsidR="00367872" w:rsidRDefault="00367872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</w:p>
    <w:p w14:paraId="7AB702FA" w14:textId="4EDA83CC" w:rsidR="001A3829" w:rsidRPr="00A245B4" w:rsidRDefault="001A3829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BOICE, Robert; JONES, Ferdinand. Why Academicians Don’t Write. The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Journal of Higher Education, v.5, n.55, 567-582, 1984a.</w:t>
      </w:r>
    </w:p>
    <w:p w14:paraId="7F848C8E" w14:textId="77777777" w:rsidR="00367872" w:rsidRDefault="00367872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</w:p>
    <w:p w14:paraId="6EE11D5E" w14:textId="64DBF90D" w:rsidR="001A3829" w:rsidRPr="00A245B4" w:rsidRDefault="001A3829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BOICE, Robert; JOHNSON, Karin. Perception and Practice of Writing for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Publication by Faculty at a Doctoral-Granting University. Research in</w:t>
      </w:r>
    </w:p>
    <w:p w14:paraId="4D309FE0" w14:textId="77777777" w:rsidR="001A3829" w:rsidRPr="00A245B4" w:rsidRDefault="001A3829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Higher Education, v.1, n.21, p. 33-43, 1984b.</w:t>
      </w:r>
    </w:p>
    <w:p w14:paraId="78B12F7E" w14:textId="77777777" w:rsidR="00367872" w:rsidRDefault="00367872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</w:p>
    <w:p w14:paraId="00BFC185" w14:textId="03979D7C" w:rsidR="001A3829" w:rsidRPr="00A245B4" w:rsidRDefault="001A3829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BOICE, Robert. Psychotherapies for Writing Blocks. In: ROSE, M. (Ed.).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When a Writer Can’t Writer. Nova York: Guilford Press, 182-218, 1985a.</w:t>
      </w:r>
    </w:p>
    <w:p w14:paraId="5454541F" w14:textId="77777777" w:rsidR="00367872" w:rsidRDefault="00367872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</w:p>
    <w:p w14:paraId="6FE2B8A4" w14:textId="7D2FDE36" w:rsidR="001A2E28" w:rsidRPr="00A245B4" w:rsidRDefault="001A3829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BOICE, Robert. The Neglected Third Factor in Writing: Productivity.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College Composition and Communication, v.4, n.36, 472-480, 1985b.</w:t>
      </w:r>
    </w:p>
    <w:p w14:paraId="56CC3242" w14:textId="77777777" w:rsidR="00367872" w:rsidRDefault="00367872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</w:p>
    <w:p w14:paraId="5CBBF10E" w14:textId="0ABF4BD0" w:rsidR="00A245B4" w:rsidRPr="00A245B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BOICE, Robert. First-Order Principles for College Teachers: Ten Basic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Ways to Improve the Teaching Process. Bolton (EUA): Anker, 1996a.</w:t>
      </w:r>
    </w:p>
    <w:p w14:paraId="2F5FD885" w14:textId="77777777" w:rsidR="00367872" w:rsidRDefault="00367872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</w:p>
    <w:p w14:paraId="09A81A83" w14:textId="1D333119" w:rsidR="00A245B4" w:rsidRPr="00A245B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BOICE, Robert. Procrastination and Blocking: A Novel, Practical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Approach. Praeger Publishers, Westport, 1996b.</w:t>
      </w:r>
    </w:p>
    <w:p w14:paraId="70ABECF8" w14:textId="77777777" w:rsidR="00367872" w:rsidRDefault="00367872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</w:p>
    <w:p w14:paraId="57C032AD" w14:textId="2D2EAB88" w:rsidR="00A245B4" w:rsidRPr="00A245B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BOICE, Robert. Which is More Productive, Writing in Binge Patterns of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Creative Illness or in Moderation? Written Communication, v.14, n.4,</w:t>
      </w:r>
    </w:p>
    <w:p w14:paraId="0364F689" w14:textId="77777777" w:rsidR="00A245B4" w:rsidRPr="00A245B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435-459, 1997.</w:t>
      </w:r>
    </w:p>
    <w:p w14:paraId="62C39199" w14:textId="77777777" w:rsidR="00367872" w:rsidRDefault="00367872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</w:p>
    <w:p w14:paraId="657FDEDA" w14:textId="4E401EC9" w:rsidR="00A245B4" w:rsidRPr="00A245B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lastRenderedPageBreak/>
        <w:t>CAFFARELLA, Rosemary S.; BARNETT, Bruce G. Teaching Doctoral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 xml:space="preserve">Students to Become Scholarly Writers: The Importance of Giving </w:t>
      </w:r>
      <w:proofErr w:type="spellStart"/>
      <w:r w:rsidRPr="00A245B4">
        <w:rPr>
          <w:rFonts w:ascii="Times New Roman" w:hAnsi="Times New Roman" w:cs="Times New Roman"/>
          <w:kern w:val="0"/>
          <w:lang w:val="en-US"/>
        </w:rPr>
        <w:t>andReceiving</w:t>
      </w:r>
      <w:proofErr w:type="spellEnd"/>
      <w:r w:rsidRPr="00A245B4">
        <w:rPr>
          <w:rFonts w:ascii="Times New Roman" w:hAnsi="Times New Roman" w:cs="Times New Roman"/>
          <w:kern w:val="0"/>
          <w:lang w:val="en-US"/>
        </w:rPr>
        <w:t xml:space="preserve"> Critiques. Studies in Higher Education, v.25, n.1, 39-52, 2010.</w:t>
      </w:r>
    </w:p>
    <w:p w14:paraId="50B55A81" w14:textId="77777777" w:rsidR="00367872" w:rsidRDefault="00367872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</w:p>
    <w:p w14:paraId="79586AA4" w14:textId="043402CB" w:rsidR="00A245B4" w:rsidRPr="00A245B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CAMPANARIO, Juan Manuel. Rejecting and Resisting Nobel Class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 xml:space="preserve">Discoveries: Accounts by Nobel Laureate. </w:t>
      </w:r>
      <w:proofErr w:type="spellStart"/>
      <w:r w:rsidRPr="00A245B4">
        <w:rPr>
          <w:rFonts w:ascii="Times New Roman" w:hAnsi="Times New Roman" w:cs="Times New Roman"/>
          <w:kern w:val="0"/>
          <w:lang w:val="en-US"/>
        </w:rPr>
        <w:t>Scientometrics</w:t>
      </w:r>
      <w:proofErr w:type="spellEnd"/>
      <w:r w:rsidRPr="00A245B4">
        <w:rPr>
          <w:rFonts w:ascii="Times New Roman" w:hAnsi="Times New Roman" w:cs="Times New Roman"/>
          <w:kern w:val="0"/>
          <w:lang w:val="en-US"/>
        </w:rPr>
        <w:t>, v.81, n.2, 549-</w:t>
      </w:r>
    </w:p>
    <w:p w14:paraId="5000157B" w14:textId="77777777" w:rsidR="00A245B4" w:rsidRPr="00A245B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65, 2009.</w:t>
      </w:r>
    </w:p>
    <w:p w14:paraId="6748167A" w14:textId="77777777" w:rsidR="00367872" w:rsidRDefault="00367872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</w:p>
    <w:p w14:paraId="251B8737" w14:textId="12B179F9" w:rsidR="00A245B4" w:rsidRPr="00A245B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CAYTON, Mary. (1990). What Happens When Things Go Wrong: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Women and Writing Blocks. Journal of Advanced Composition, Vol.10,</w:t>
      </w:r>
    </w:p>
    <w:p w14:paraId="2C1F1196" w14:textId="77777777" w:rsidR="00A245B4" w:rsidRPr="00A245B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n. 2, 321-337, 1990.</w:t>
      </w:r>
    </w:p>
    <w:p w14:paraId="22A7E067" w14:textId="77777777" w:rsidR="00367872" w:rsidRDefault="00367872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</w:p>
    <w:p w14:paraId="1A82EB11" w14:textId="45F538D7" w:rsidR="00A245B4" w:rsidRPr="00A245B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CHASE, Jared A. et al. Value are not just goals: Online ACT-based values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training adds to goal setting in improving undergraduate college student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performance. Journal of Contextual Behavioral Science, v.2, n.3-4, 79-</w:t>
      </w:r>
    </w:p>
    <w:p w14:paraId="2B80BB6D" w14:textId="77777777" w:rsidR="00A245B4" w:rsidRPr="00A245B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84, 2013.</w:t>
      </w:r>
    </w:p>
    <w:p w14:paraId="6BBB8DA8" w14:textId="77777777" w:rsidR="00367872" w:rsidRDefault="00367872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</w:p>
    <w:p w14:paraId="7E2A3F02" w14:textId="6B16D929" w:rsidR="00A245B4" w:rsidRPr="00A245B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CRAWFORD, Matthew B. The World Beyond Your Head. New York: Farrar,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proofErr w:type="gramStart"/>
      <w:r w:rsidRPr="00A245B4">
        <w:rPr>
          <w:rFonts w:ascii="Times New Roman" w:hAnsi="Times New Roman" w:cs="Times New Roman"/>
          <w:kern w:val="0"/>
          <w:lang w:val="en-US"/>
        </w:rPr>
        <w:t>Straus</w:t>
      </w:r>
      <w:proofErr w:type="gramEnd"/>
      <w:r w:rsidRPr="00A245B4">
        <w:rPr>
          <w:rFonts w:ascii="Times New Roman" w:hAnsi="Times New Roman" w:cs="Times New Roman"/>
          <w:kern w:val="0"/>
          <w:lang w:val="en-US"/>
        </w:rPr>
        <w:t xml:space="preserve"> and Giroux, 2015.</w:t>
      </w:r>
    </w:p>
    <w:p w14:paraId="61B80C3B" w14:textId="77777777" w:rsidR="00367872" w:rsidRPr="00367872" w:rsidRDefault="00367872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</w:p>
    <w:p w14:paraId="6DD7D5AE" w14:textId="200CA71D" w:rsidR="00A245B4" w:rsidRPr="00367872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</w:rPr>
      </w:pPr>
      <w:r w:rsidRPr="00A245B4">
        <w:rPr>
          <w:rFonts w:ascii="Times New Roman" w:hAnsi="Times New Roman" w:cs="Times New Roman"/>
          <w:kern w:val="0"/>
        </w:rPr>
        <w:t>CRUZ, Robson N. O Pacto elitista nas ciências humanas e o sofrimento</w:t>
      </w:r>
      <w:r w:rsidR="00367872">
        <w:rPr>
          <w:rFonts w:ascii="Times New Roman" w:hAnsi="Times New Roman" w:cs="Times New Roman"/>
          <w:kern w:val="0"/>
        </w:rPr>
        <w:t xml:space="preserve"> </w:t>
      </w:r>
      <w:r w:rsidRPr="00A245B4">
        <w:rPr>
          <w:rFonts w:ascii="Times New Roman" w:hAnsi="Times New Roman" w:cs="Times New Roman"/>
          <w:kern w:val="0"/>
        </w:rPr>
        <w:t xml:space="preserve">com a escrita acadêmica. Vídeo disponível em: </w:t>
      </w:r>
      <w:hyperlink r:id="rId4" w:history="1">
        <w:r w:rsidR="00367872" w:rsidRPr="00CD174A">
          <w:rPr>
            <w:rStyle w:val="Hyperlink"/>
            <w:rFonts w:ascii="Times New Roman" w:hAnsi="Times New Roman" w:cs="Times New Roman"/>
            <w:kern w:val="0"/>
          </w:rPr>
          <w:t>https://www.youtube</w:t>
        </w:r>
      </w:hyperlink>
      <w:r w:rsidRPr="00A245B4">
        <w:rPr>
          <w:rFonts w:ascii="Times New Roman" w:hAnsi="Times New Roman" w:cs="Times New Roman"/>
          <w:kern w:val="0"/>
        </w:rPr>
        <w:t>.</w:t>
      </w:r>
      <w:r w:rsidR="00367872">
        <w:rPr>
          <w:rFonts w:ascii="Times New Roman" w:hAnsi="Times New Roman" w:cs="Times New Roman"/>
          <w:kern w:val="0"/>
        </w:rPr>
        <w:t xml:space="preserve"> </w:t>
      </w:r>
      <w:r w:rsidRPr="00367872">
        <w:rPr>
          <w:rFonts w:ascii="Times New Roman" w:hAnsi="Times New Roman" w:cs="Times New Roman"/>
          <w:kern w:val="0"/>
        </w:rPr>
        <w:t>com/</w:t>
      </w:r>
      <w:proofErr w:type="spellStart"/>
      <w:r w:rsidRPr="00367872">
        <w:rPr>
          <w:rFonts w:ascii="Times New Roman" w:hAnsi="Times New Roman" w:cs="Times New Roman"/>
          <w:kern w:val="0"/>
        </w:rPr>
        <w:t>watch?v</w:t>
      </w:r>
      <w:proofErr w:type="spellEnd"/>
      <w:r w:rsidRPr="00367872">
        <w:rPr>
          <w:rFonts w:ascii="Times New Roman" w:hAnsi="Times New Roman" w:cs="Times New Roman"/>
          <w:kern w:val="0"/>
        </w:rPr>
        <w:t>=loJRyQEmu3k&amp;t=6113s</w:t>
      </w:r>
    </w:p>
    <w:p w14:paraId="3B6D87A4" w14:textId="77777777" w:rsidR="00367872" w:rsidRPr="00367872" w:rsidRDefault="00367872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</w:rPr>
      </w:pPr>
    </w:p>
    <w:p w14:paraId="46761CA7" w14:textId="68CEF308" w:rsidR="00A245B4" w:rsidRPr="00A245B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DAVIES, Bronwyn; BANSEL, Peter. The time of their lives? Academic workers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in neoliberal time(s). Health Sociology Review, v.14, n.1, 47-58,</w:t>
      </w:r>
    </w:p>
    <w:p w14:paraId="3C3605B0" w14:textId="77777777" w:rsidR="00A245B4" w:rsidRPr="00A245B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2005.</w:t>
      </w:r>
    </w:p>
    <w:p w14:paraId="44B5B0BB" w14:textId="77777777" w:rsidR="00367872" w:rsidRDefault="00367872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</w:p>
    <w:p w14:paraId="2F76B4E5" w14:textId="7D5C51EE" w:rsidR="00A245B4" w:rsidRPr="00A245B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ELBOW, Peter. Writing with Power: Techniques for Mastering the Writing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Process. Nova York: Oxford University Press, 1981.</w:t>
      </w:r>
    </w:p>
    <w:p w14:paraId="727D9087" w14:textId="77777777" w:rsidR="00367872" w:rsidRDefault="00367872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</w:p>
    <w:p w14:paraId="2D9603FF" w14:textId="3A165DF8" w:rsidR="00A245B4" w:rsidRPr="00A245B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ELBOW, Peter. Vernacular Eloquence: What Speech Can Bring to Writing.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New York: Oxford University Press, 2012.</w:t>
      </w:r>
    </w:p>
    <w:p w14:paraId="6910ACD3" w14:textId="77777777" w:rsidR="00367872" w:rsidRDefault="00367872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</w:p>
    <w:p w14:paraId="46775CBD" w14:textId="761CCC94" w:rsidR="00A245B4" w:rsidRPr="00367872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</w:rPr>
      </w:pPr>
      <w:r w:rsidRPr="00A245B4">
        <w:rPr>
          <w:rFonts w:ascii="Times New Roman" w:hAnsi="Times New Roman" w:cs="Times New Roman"/>
          <w:kern w:val="0"/>
          <w:lang w:val="en-US"/>
        </w:rPr>
        <w:t>ERICSSON, Anders.; KRAMPE, Ralph; TESCH-RÖMER, Clemens. The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role of deliberate practice in the acquisition of expert performance.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proofErr w:type="spellStart"/>
      <w:r w:rsidRPr="00367872">
        <w:rPr>
          <w:rFonts w:ascii="Times New Roman" w:hAnsi="Times New Roman" w:cs="Times New Roman"/>
          <w:kern w:val="0"/>
        </w:rPr>
        <w:t>Psychological</w:t>
      </w:r>
      <w:proofErr w:type="spellEnd"/>
      <w:r w:rsidRPr="00367872">
        <w:rPr>
          <w:rFonts w:ascii="Times New Roman" w:hAnsi="Times New Roman" w:cs="Times New Roman"/>
          <w:kern w:val="0"/>
        </w:rPr>
        <w:t xml:space="preserve"> Review, Washington, v.100, n.3, 363-406, 1993.</w:t>
      </w:r>
    </w:p>
    <w:p w14:paraId="3B31F1FF" w14:textId="77777777" w:rsidR="00367872" w:rsidRDefault="00367872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</w:rPr>
      </w:pPr>
    </w:p>
    <w:p w14:paraId="49D06C39" w14:textId="03CC6FDD" w:rsidR="00A245B4" w:rsidRPr="00A245B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</w:rPr>
      </w:pPr>
      <w:r w:rsidRPr="00A245B4">
        <w:rPr>
          <w:rFonts w:ascii="Times New Roman" w:hAnsi="Times New Roman" w:cs="Times New Roman"/>
          <w:kern w:val="0"/>
        </w:rPr>
        <w:t>FARO, André. Estresse e estressores na pós-graduação: estudo com mestrandos</w:t>
      </w:r>
      <w:r w:rsidR="00367872">
        <w:rPr>
          <w:rFonts w:ascii="Times New Roman" w:hAnsi="Times New Roman" w:cs="Times New Roman"/>
          <w:kern w:val="0"/>
        </w:rPr>
        <w:t xml:space="preserve"> </w:t>
      </w:r>
      <w:r w:rsidRPr="00A245B4">
        <w:rPr>
          <w:rFonts w:ascii="Times New Roman" w:hAnsi="Times New Roman" w:cs="Times New Roman"/>
          <w:kern w:val="0"/>
        </w:rPr>
        <w:t>e doutorandos no Brasil. Psicologia: Teoria e Pesquisa, Brasília,</w:t>
      </w:r>
      <w:r w:rsidR="00367872">
        <w:rPr>
          <w:rFonts w:ascii="Times New Roman" w:hAnsi="Times New Roman" w:cs="Times New Roman"/>
          <w:kern w:val="0"/>
        </w:rPr>
        <w:t xml:space="preserve"> </w:t>
      </w:r>
      <w:r w:rsidRPr="00A245B4">
        <w:rPr>
          <w:rFonts w:ascii="Times New Roman" w:hAnsi="Times New Roman" w:cs="Times New Roman"/>
          <w:kern w:val="0"/>
        </w:rPr>
        <w:t>v.29, n.1, 51-60, 2013.</w:t>
      </w:r>
    </w:p>
    <w:p w14:paraId="045C877F" w14:textId="77777777" w:rsidR="00A245B4" w:rsidRPr="00A245B4" w:rsidRDefault="00A245B4" w:rsidP="00367872">
      <w:pPr>
        <w:ind w:right="-1"/>
        <w:jc w:val="both"/>
        <w:rPr>
          <w:rFonts w:ascii="Times New Roman" w:hAnsi="Times New Roman" w:cs="Times New Roman"/>
          <w:kern w:val="0"/>
        </w:rPr>
      </w:pPr>
    </w:p>
    <w:p w14:paraId="2EEF6041" w14:textId="77777777" w:rsidR="00A245B4" w:rsidRPr="00DE458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</w:rPr>
        <w:t xml:space="preserve">MEYER, Levin. </w:t>
      </w:r>
      <w:r w:rsidRPr="00DE4584">
        <w:rPr>
          <w:rFonts w:ascii="Times New Roman" w:hAnsi="Times New Roman" w:cs="Times New Roman"/>
          <w:kern w:val="0"/>
        </w:rPr>
        <w:t xml:space="preserve">A New </w:t>
      </w:r>
      <w:proofErr w:type="spellStart"/>
      <w:r w:rsidRPr="00DE4584">
        <w:rPr>
          <w:rFonts w:ascii="Times New Roman" w:hAnsi="Times New Roman" w:cs="Times New Roman"/>
          <w:kern w:val="0"/>
        </w:rPr>
        <w:t>fear</w:t>
      </w:r>
      <w:proofErr w:type="spellEnd"/>
      <w:r w:rsidRPr="00DE4584">
        <w:rPr>
          <w:rFonts w:ascii="Times New Roman" w:hAnsi="Times New Roman" w:cs="Times New Roman"/>
          <w:kern w:val="0"/>
        </w:rPr>
        <w:t xml:space="preserve"> in </w:t>
      </w:r>
      <w:proofErr w:type="spellStart"/>
      <w:r w:rsidRPr="00DE4584">
        <w:rPr>
          <w:rFonts w:ascii="Times New Roman" w:hAnsi="Times New Roman" w:cs="Times New Roman"/>
          <w:kern w:val="0"/>
        </w:rPr>
        <w:t>Writers</w:t>
      </w:r>
      <w:proofErr w:type="spellEnd"/>
      <w:r w:rsidRPr="00DE4584">
        <w:rPr>
          <w:rFonts w:ascii="Times New Roman" w:hAnsi="Times New Roman" w:cs="Times New Roman"/>
          <w:kern w:val="0"/>
        </w:rPr>
        <w:t xml:space="preserve">. </w:t>
      </w:r>
      <w:r w:rsidRPr="00DE4584">
        <w:rPr>
          <w:rFonts w:ascii="Times New Roman" w:hAnsi="Times New Roman" w:cs="Times New Roman"/>
          <w:kern w:val="0"/>
          <w:lang w:val="en-US"/>
        </w:rPr>
        <w:t>Psychoanalysis, v.2, 34-38, 1953.</w:t>
      </w:r>
    </w:p>
    <w:p w14:paraId="3AECAEF3" w14:textId="77777777" w:rsidR="00367872" w:rsidRDefault="00367872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</w:p>
    <w:p w14:paraId="7E73071F" w14:textId="010C0CDF" w:rsidR="00A245B4" w:rsidRPr="00DE458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</w:rPr>
      </w:pPr>
      <w:r w:rsidRPr="00A245B4">
        <w:rPr>
          <w:rFonts w:ascii="Times New Roman" w:hAnsi="Times New Roman" w:cs="Times New Roman"/>
          <w:kern w:val="0"/>
          <w:lang w:val="en-US"/>
        </w:rPr>
        <w:t>MITCHELL, Kim. Academic Voice: On Feminism, Presence, and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 xml:space="preserve">Objectivity in Writing. </w:t>
      </w:r>
      <w:proofErr w:type="spellStart"/>
      <w:r w:rsidRPr="00DE4584">
        <w:rPr>
          <w:rFonts w:ascii="Times New Roman" w:hAnsi="Times New Roman" w:cs="Times New Roman"/>
          <w:kern w:val="0"/>
        </w:rPr>
        <w:t>Nursing</w:t>
      </w:r>
      <w:proofErr w:type="spellEnd"/>
      <w:r w:rsidRPr="00DE4584">
        <w:rPr>
          <w:rFonts w:ascii="Times New Roman" w:hAnsi="Times New Roman" w:cs="Times New Roman"/>
          <w:kern w:val="0"/>
        </w:rPr>
        <w:t xml:space="preserve"> </w:t>
      </w:r>
      <w:proofErr w:type="spellStart"/>
      <w:r w:rsidRPr="00DE4584">
        <w:rPr>
          <w:rFonts w:ascii="Times New Roman" w:hAnsi="Times New Roman" w:cs="Times New Roman"/>
          <w:kern w:val="0"/>
        </w:rPr>
        <w:t>Inquiry</w:t>
      </w:r>
      <w:proofErr w:type="spellEnd"/>
      <w:r w:rsidRPr="00DE4584">
        <w:rPr>
          <w:rFonts w:ascii="Times New Roman" w:hAnsi="Times New Roman" w:cs="Times New Roman"/>
          <w:kern w:val="0"/>
        </w:rPr>
        <w:t>, v.24, n.4, 12-20, 2017.</w:t>
      </w:r>
    </w:p>
    <w:p w14:paraId="1A8B2E6A" w14:textId="77777777" w:rsidR="00367872" w:rsidRDefault="00367872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</w:rPr>
      </w:pPr>
    </w:p>
    <w:p w14:paraId="7D3636E6" w14:textId="03E3FB36" w:rsidR="00A245B4" w:rsidRPr="00367872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</w:rPr>
        <w:t>NOVAES MALAGRIS, Lucia Emmanoel et al . Níveis de estresse e características</w:t>
      </w:r>
      <w:r w:rsidR="00367872">
        <w:rPr>
          <w:rFonts w:ascii="Times New Roman" w:hAnsi="Times New Roman" w:cs="Times New Roman"/>
          <w:kern w:val="0"/>
        </w:rPr>
        <w:t xml:space="preserve"> </w:t>
      </w:r>
      <w:proofErr w:type="spellStart"/>
      <w:r w:rsidRPr="00A245B4">
        <w:rPr>
          <w:rFonts w:ascii="Times New Roman" w:hAnsi="Times New Roman" w:cs="Times New Roman"/>
          <w:kern w:val="0"/>
        </w:rPr>
        <w:t>sociobiográficas</w:t>
      </w:r>
      <w:proofErr w:type="spellEnd"/>
      <w:r w:rsidRPr="00A245B4">
        <w:rPr>
          <w:rFonts w:ascii="Times New Roman" w:hAnsi="Times New Roman" w:cs="Times New Roman"/>
          <w:kern w:val="0"/>
        </w:rPr>
        <w:t xml:space="preserve"> de alunos de pós-graduação. </w:t>
      </w:r>
      <w:proofErr w:type="spellStart"/>
      <w:r w:rsidRPr="00367872">
        <w:rPr>
          <w:rFonts w:ascii="Times New Roman" w:hAnsi="Times New Roman" w:cs="Times New Roman"/>
          <w:kern w:val="0"/>
          <w:lang w:val="en-US"/>
        </w:rPr>
        <w:t>Psicologia</w:t>
      </w:r>
      <w:proofErr w:type="spellEnd"/>
      <w:r w:rsidRPr="00367872">
        <w:rPr>
          <w:rFonts w:ascii="Times New Roman" w:hAnsi="Times New Roman" w:cs="Times New Roman"/>
          <w:kern w:val="0"/>
          <w:lang w:val="en-US"/>
        </w:rPr>
        <w:t xml:space="preserve"> em </w:t>
      </w:r>
      <w:proofErr w:type="spellStart"/>
      <w:r w:rsidRPr="00367872">
        <w:rPr>
          <w:rFonts w:ascii="Times New Roman" w:hAnsi="Times New Roman" w:cs="Times New Roman"/>
          <w:kern w:val="0"/>
          <w:lang w:val="en-US"/>
        </w:rPr>
        <w:t>revista</w:t>
      </w:r>
      <w:proofErr w:type="spellEnd"/>
      <w:r w:rsidRPr="00367872">
        <w:rPr>
          <w:rFonts w:ascii="Times New Roman" w:hAnsi="Times New Roman" w:cs="Times New Roman"/>
          <w:kern w:val="0"/>
          <w:lang w:val="en-US"/>
        </w:rPr>
        <w:t>,</w:t>
      </w:r>
      <w:r w:rsidR="00367872" w:rsidRP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367872">
        <w:rPr>
          <w:rFonts w:ascii="Times New Roman" w:hAnsi="Times New Roman" w:cs="Times New Roman"/>
          <w:kern w:val="0"/>
          <w:lang w:val="en-US"/>
        </w:rPr>
        <w:t>v.15, n.2, 184-203, 2009.</w:t>
      </w:r>
    </w:p>
    <w:p w14:paraId="1F42D973" w14:textId="77777777" w:rsidR="00367872" w:rsidRDefault="00367872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</w:p>
    <w:p w14:paraId="60546F4B" w14:textId="6E16FE43" w:rsidR="00A245B4" w:rsidRPr="00A245B4" w:rsidRDefault="00A245B4" w:rsidP="003678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lastRenderedPageBreak/>
        <w:t>PELUSO, Daniel; CARLETON, Nicholas., &amp;. ASMUNDSON, Gordon J. G.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Depression symptoms in Canadian psychology graduate students: Do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research productivity, funding, and the academic advisory relationship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 xml:space="preserve">play a role? Canadian Journal of </w:t>
      </w:r>
      <w:proofErr w:type="spellStart"/>
      <w:r w:rsidRPr="00A245B4">
        <w:rPr>
          <w:rFonts w:ascii="Times New Roman" w:hAnsi="Times New Roman" w:cs="Times New Roman"/>
          <w:kern w:val="0"/>
          <w:lang w:val="en-US"/>
        </w:rPr>
        <w:t>Behavioural</w:t>
      </w:r>
      <w:proofErr w:type="spellEnd"/>
      <w:r w:rsidRPr="00A245B4">
        <w:rPr>
          <w:rFonts w:ascii="Times New Roman" w:hAnsi="Times New Roman" w:cs="Times New Roman"/>
          <w:kern w:val="0"/>
          <w:lang w:val="en-US"/>
        </w:rPr>
        <w:t xml:space="preserve"> Science, v.43, n.2, 119-127, 2011.</w:t>
      </w:r>
    </w:p>
    <w:p w14:paraId="463E1D5A" w14:textId="77777777" w:rsidR="00367872" w:rsidRDefault="00367872" w:rsidP="00A2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US"/>
        </w:rPr>
      </w:pPr>
    </w:p>
    <w:p w14:paraId="54A2E42C" w14:textId="45BE6237" w:rsidR="00A245B4" w:rsidRPr="00DE4584" w:rsidRDefault="00A245B4" w:rsidP="00A2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A245B4">
        <w:rPr>
          <w:rFonts w:ascii="Times New Roman" w:hAnsi="Times New Roman" w:cs="Times New Roman"/>
          <w:kern w:val="0"/>
          <w:lang w:val="en-US"/>
        </w:rPr>
        <w:t>PENNEBAKER, James. Writing About Emotional Experiences as a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 xml:space="preserve">Therapeutic Process. </w:t>
      </w:r>
      <w:proofErr w:type="spellStart"/>
      <w:r w:rsidRPr="00DE4584">
        <w:rPr>
          <w:rFonts w:ascii="Times New Roman" w:hAnsi="Times New Roman" w:cs="Times New Roman"/>
          <w:kern w:val="0"/>
        </w:rPr>
        <w:t>Psychological</w:t>
      </w:r>
      <w:proofErr w:type="spellEnd"/>
      <w:r w:rsidRPr="00DE4584">
        <w:rPr>
          <w:rFonts w:ascii="Times New Roman" w:hAnsi="Times New Roman" w:cs="Times New Roman"/>
          <w:kern w:val="0"/>
        </w:rPr>
        <w:t xml:space="preserve"> Science, v.8, n.3, 162–166, 1997.</w:t>
      </w:r>
    </w:p>
    <w:p w14:paraId="51798AEB" w14:textId="77777777" w:rsidR="00367872" w:rsidRDefault="00367872" w:rsidP="00A2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78BAC265" w14:textId="54C8914D" w:rsidR="00A245B4" w:rsidRPr="00A245B4" w:rsidRDefault="00A245B4" w:rsidP="00A2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A245B4">
        <w:rPr>
          <w:rFonts w:ascii="Times New Roman" w:hAnsi="Times New Roman" w:cs="Times New Roman"/>
          <w:kern w:val="0"/>
        </w:rPr>
        <w:t>PINHEIRO-MACHADO, Rosana. Precisamos falar sobre a vaidade na vida</w:t>
      </w:r>
      <w:r w:rsidR="00367872">
        <w:rPr>
          <w:rFonts w:ascii="Times New Roman" w:hAnsi="Times New Roman" w:cs="Times New Roman"/>
          <w:kern w:val="0"/>
        </w:rPr>
        <w:t xml:space="preserve"> </w:t>
      </w:r>
      <w:r w:rsidRPr="00A245B4">
        <w:rPr>
          <w:rFonts w:ascii="Times New Roman" w:hAnsi="Times New Roman" w:cs="Times New Roman"/>
          <w:kern w:val="0"/>
        </w:rPr>
        <w:t>acadêmica. Carta Capital, São Paulo, 24 fev. 2016. Disponível em: &lt;https://</w:t>
      </w:r>
      <w:r w:rsidR="00367872">
        <w:rPr>
          <w:rFonts w:ascii="Times New Roman" w:hAnsi="Times New Roman" w:cs="Times New Roman"/>
          <w:kern w:val="0"/>
        </w:rPr>
        <w:t xml:space="preserve"> </w:t>
      </w:r>
      <w:r w:rsidRPr="00A245B4">
        <w:rPr>
          <w:rFonts w:ascii="Times New Roman" w:hAnsi="Times New Roman" w:cs="Times New Roman"/>
          <w:kern w:val="0"/>
        </w:rPr>
        <w:t>www.cartacapital.com.br/sociedade/precisamos-falar-sobre-a-vaidade-</w:t>
      </w:r>
    </w:p>
    <w:p w14:paraId="2FC08C56" w14:textId="77777777" w:rsidR="00A245B4" w:rsidRPr="00A245B4" w:rsidRDefault="00A245B4" w:rsidP="00A2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A245B4">
        <w:rPr>
          <w:rFonts w:ascii="Times New Roman" w:hAnsi="Times New Roman" w:cs="Times New Roman"/>
          <w:kern w:val="0"/>
        </w:rPr>
        <w:t>na-vida-</w:t>
      </w:r>
      <w:proofErr w:type="spellStart"/>
      <w:r w:rsidRPr="00A245B4">
        <w:rPr>
          <w:rFonts w:ascii="Times New Roman" w:hAnsi="Times New Roman" w:cs="Times New Roman"/>
          <w:kern w:val="0"/>
        </w:rPr>
        <w:t>academica</w:t>
      </w:r>
      <w:proofErr w:type="spellEnd"/>
      <w:r w:rsidRPr="00A245B4">
        <w:rPr>
          <w:rFonts w:ascii="Times New Roman" w:hAnsi="Times New Roman" w:cs="Times New Roman"/>
          <w:kern w:val="0"/>
        </w:rPr>
        <w:t>&gt;. Acesso em: 2 jul. 2018.</w:t>
      </w:r>
    </w:p>
    <w:p w14:paraId="0A4C0E24" w14:textId="77777777" w:rsidR="00367872" w:rsidRPr="00DE4584" w:rsidRDefault="00367872" w:rsidP="00A2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5CFC2394" w14:textId="67A7F18E" w:rsidR="00A245B4" w:rsidRPr="00A245B4" w:rsidRDefault="00A245B4" w:rsidP="00A2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A245B4">
        <w:rPr>
          <w:rFonts w:ascii="Times New Roman" w:hAnsi="Times New Roman" w:cs="Times New Roman"/>
          <w:kern w:val="0"/>
          <w:lang w:val="en-US"/>
        </w:rPr>
        <w:t xml:space="preserve">QUAYTMAN, </w:t>
      </w:r>
      <w:proofErr w:type="spellStart"/>
      <w:r w:rsidRPr="00A245B4">
        <w:rPr>
          <w:rFonts w:ascii="Times New Roman" w:hAnsi="Times New Roman" w:cs="Times New Roman"/>
          <w:kern w:val="0"/>
          <w:lang w:val="en-US"/>
        </w:rPr>
        <w:t>Wilfbed</w:t>
      </w:r>
      <w:proofErr w:type="spellEnd"/>
      <w:r w:rsidRPr="00A245B4">
        <w:rPr>
          <w:rFonts w:ascii="Times New Roman" w:hAnsi="Times New Roman" w:cs="Times New Roman"/>
          <w:kern w:val="0"/>
          <w:lang w:val="en-US"/>
        </w:rPr>
        <w:t xml:space="preserve">. </w:t>
      </w:r>
      <w:proofErr w:type="spellStart"/>
      <w:r w:rsidRPr="00A245B4">
        <w:rPr>
          <w:rFonts w:ascii="Times New Roman" w:hAnsi="Times New Roman" w:cs="Times New Roman"/>
          <w:kern w:val="0"/>
          <w:lang w:val="en-US"/>
        </w:rPr>
        <w:t>Psychoterapist’s</w:t>
      </w:r>
      <w:proofErr w:type="spellEnd"/>
      <w:r w:rsidRPr="00A245B4">
        <w:rPr>
          <w:rFonts w:ascii="Times New Roman" w:hAnsi="Times New Roman" w:cs="Times New Roman"/>
          <w:kern w:val="0"/>
          <w:lang w:val="en-US"/>
        </w:rPr>
        <w:t xml:space="preserve"> Writing Block. </w:t>
      </w:r>
      <w:r w:rsidRPr="00A245B4">
        <w:rPr>
          <w:rFonts w:ascii="Times New Roman" w:hAnsi="Times New Roman" w:cs="Times New Roman"/>
          <w:kern w:val="0"/>
        </w:rPr>
        <w:t>Voices, v.5, 135-</w:t>
      </w:r>
      <w:r w:rsidR="00367872">
        <w:rPr>
          <w:rFonts w:ascii="Times New Roman" w:hAnsi="Times New Roman" w:cs="Times New Roman"/>
          <w:kern w:val="0"/>
        </w:rPr>
        <w:t xml:space="preserve"> </w:t>
      </w:r>
      <w:r w:rsidRPr="00A245B4">
        <w:rPr>
          <w:rFonts w:ascii="Times New Roman" w:hAnsi="Times New Roman" w:cs="Times New Roman"/>
          <w:kern w:val="0"/>
        </w:rPr>
        <w:t>139, 1969.</w:t>
      </w:r>
    </w:p>
    <w:p w14:paraId="3700CA0A" w14:textId="77777777" w:rsidR="00367872" w:rsidRDefault="00367872" w:rsidP="00A2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5B854D6C" w14:textId="1B7F338C" w:rsidR="00A245B4" w:rsidRPr="00A245B4" w:rsidRDefault="00A245B4" w:rsidP="00A2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A245B4">
        <w:rPr>
          <w:rFonts w:ascii="Times New Roman" w:hAnsi="Times New Roman" w:cs="Times New Roman"/>
          <w:kern w:val="0"/>
        </w:rPr>
        <w:t xml:space="preserve">ROCHA, </w:t>
      </w:r>
      <w:proofErr w:type="spellStart"/>
      <w:r w:rsidRPr="00A245B4">
        <w:rPr>
          <w:rFonts w:ascii="Times New Roman" w:hAnsi="Times New Roman" w:cs="Times New Roman"/>
          <w:kern w:val="0"/>
        </w:rPr>
        <w:t>Helenice</w:t>
      </w:r>
      <w:proofErr w:type="spellEnd"/>
      <w:r w:rsidRPr="00A245B4">
        <w:rPr>
          <w:rFonts w:ascii="Times New Roman" w:hAnsi="Times New Roman" w:cs="Times New Roman"/>
          <w:kern w:val="0"/>
        </w:rPr>
        <w:t xml:space="preserve"> Aparecida Bastos. A escrita como condição para o ensino</w:t>
      </w:r>
      <w:r w:rsidR="00367872">
        <w:rPr>
          <w:rFonts w:ascii="Times New Roman" w:hAnsi="Times New Roman" w:cs="Times New Roman"/>
          <w:kern w:val="0"/>
        </w:rPr>
        <w:t xml:space="preserve"> </w:t>
      </w:r>
      <w:r w:rsidRPr="00A245B4">
        <w:rPr>
          <w:rFonts w:ascii="Times New Roman" w:hAnsi="Times New Roman" w:cs="Times New Roman"/>
          <w:kern w:val="0"/>
        </w:rPr>
        <w:t>e a aprendizagem de história. Revista Brasileira de História, v.30,</w:t>
      </w:r>
      <w:r w:rsidR="00367872">
        <w:rPr>
          <w:rFonts w:ascii="Times New Roman" w:hAnsi="Times New Roman" w:cs="Times New Roman"/>
          <w:kern w:val="0"/>
        </w:rPr>
        <w:t xml:space="preserve"> </w:t>
      </w:r>
      <w:r w:rsidRPr="00A245B4">
        <w:rPr>
          <w:rFonts w:ascii="Times New Roman" w:hAnsi="Times New Roman" w:cs="Times New Roman"/>
          <w:kern w:val="0"/>
        </w:rPr>
        <w:t>n.60, 121-142, 2010.</w:t>
      </w:r>
    </w:p>
    <w:p w14:paraId="5C3A1955" w14:textId="77777777" w:rsidR="00367872" w:rsidRDefault="00367872" w:rsidP="00A2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7E4BCF5C" w14:textId="06534C04" w:rsidR="00A245B4" w:rsidRPr="00DE4584" w:rsidRDefault="00A245B4" w:rsidP="00A2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</w:rPr>
        <w:t>ROSE, Mike. O saber no trabalho: valorização da inteligência do trabalhador.</w:t>
      </w:r>
      <w:r w:rsidR="00367872">
        <w:rPr>
          <w:rFonts w:ascii="Times New Roman" w:hAnsi="Times New Roman" w:cs="Times New Roman"/>
          <w:kern w:val="0"/>
        </w:rPr>
        <w:t xml:space="preserve"> </w:t>
      </w:r>
      <w:r w:rsidRPr="00DE4584">
        <w:rPr>
          <w:rFonts w:ascii="Times New Roman" w:hAnsi="Times New Roman" w:cs="Times New Roman"/>
          <w:kern w:val="0"/>
          <w:lang w:val="en-US"/>
        </w:rPr>
        <w:t xml:space="preserve">São Paulo: </w:t>
      </w:r>
      <w:proofErr w:type="spellStart"/>
      <w:r w:rsidRPr="00DE4584">
        <w:rPr>
          <w:rFonts w:ascii="Times New Roman" w:hAnsi="Times New Roman" w:cs="Times New Roman"/>
          <w:kern w:val="0"/>
          <w:lang w:val="en-US"/>
        </w:rPr>
        <w:t>Editora</w:t>
      </w:r>
      <w:proofErr w:type="spellEnd"/>
      <w:r w:rsidRPr="00DE4584">
        <w:rPr>
          <w:rFonts w:ascii="Times New Roman" w:hAnsi="Times New Roman" w:cs="Times New Roman"/>
          <w:kern w:val="0"/>
          <w:lang w:val="en-US"/>
        </w:rPr>
        <w:t xml:space="preserve"> SENAC, 2007.</w:t>
      </w:r>
    </w:p>
    <w:p w14:paraId="633FC1E0" w14:textId="77777777" w:rsidR="00367872" w:rsidRPr="00DE4584" w:rsidRDefault="00367872" w:rsidP="00A2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US"/>
        </w:rPr>
      </w:pPr>
    </w:p>
    <w:p w14:paraId="19907D99" w14:textId="3BE6CBB7" w:rsidR="00A245B4" w:rsidRPr="00A245B4" w:rsidRDefault="00A245B4" w:rsidP="00A2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US"/>
        </w:rPr>
      </w:pPr>
      <w:r w:rsidRPr="00367872">
        <w:rPr>
          <w:rFonts w:ascii="Times New Roman" w:hAnsi="Times New Roman" w:cs="Times New Roman"/>
          <w:kern w:val="0"/>
          <w:lang w:val="en-US"/>
        </w:rPr>
        <w:t xml:space="preserve">SAMELSON, Franz. </w:t>
      </w:r>
      <w:r w:rsidRPr="00A245B4">
        <w:rPr>
          <w:rFonts w:ascii="Times New Roman" w:hAnsi="Times New Roman" w:cs="Times New Roman"/>
          <w:kern w:val="0"/>
          <w:lang w:val="en-US"/>
        </w:rPr>
        <w:t>Struggle for Scientific Authority: The Reception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of Watson’s Behaviorism, 1913-1920. Journal of the History of the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Behavioral Sciences, v.17, n.3, 399-425, 1981.</w:t>
      </w:r>
    </w:p>
    <w:p w14:paraId="729693A6" w14:textId="77777777" w:rsidR="00367872" w:rsidRDefault="00367872" w:rsidP="00A2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US"/>
        </w:rPr>
      </w:pPr>
    </w:p>
    <w:p w14:paraId="45312CA3" w14:textId="532A785C" w:rsidR="00A245B4" w:rsidRPr="00A245B4" w:rsidRDefault="00A245B4" w:rsidP="00A2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DE4584">
        <w:rPr>
          <w:rFonts w:ascii="Times New Roman" w:hAnsi="Times New Roman" w:cs="Times New Roman"/>
          <w:kern w:val="0"/>
        </w:rPr>
        <w:t xml:space="preserve">SCHWARCZ, Lilia Moritz. </w:t>
      </w:r>
      <w:r w:rsidRPr="00A245B4">
        <w:rPr>
          <w:rFonts w:ascii="Times New Roman" w:hAnsi="Times New Roman" w:cs="Times New Roman"/>
          <w:kern w:val="0"/>
        </w:rPr>
        <w:t>Sobre o autoritarismo brasileiro. São Paulo:</w:t>
      </w:r>
      <w:r w:rsidR="00367872">
        <w:rPr>
          <w:rFonts w:ascii="Times New Roman" w:hAnsi="Times New Roman" w:cs="Times New Roman"/>
          <w:kern w:val="0"/>
        </w:rPr>
        <w:t xml:space="preserve"> </w:t>
      </w:r>
      <w:r w:rsidRPr="00A245B4">
        <w:rPr>
          <w:rFonts w:ascii="Times New Roman" w:hAnsi="Times New Roman" w:cs="Times New Roman"/>
          <w:kern w:val="0"/>
        </w:rPr>
        <w:t>Companhia das Letras, 2019.</w:t>
      </w:r>
    </w:p>
    <w:p w14:paraId="3D724501" w14:textId="77777777" w:rsidR="00367872" w:rsidRDefault="00367872" w:rsidP="00A2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0A8A4D06" w14:textId="0890FE23" w:rsidR="00A245B4" w:rsidRPr="00A245B4" w:rsidRDefault="00A245B4" w:rsidP="00A2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DE4584">
        <w:rPr>
          <w:rFonts w:ascii="Times New Roman" w:hAnsi="Times New Roman" w:cs="Times New Roman"/>
          <w:kern w:val="0"/>
          <w:lang w:val="en-US"/>
        </w:rPr>
        <w:t xml:space="preserve">SENNETT, Richard. O </w:t>
      </w:r>
      <w:proofErr w:type="spellStart"/>
      <w:r w:rsidRPr="00DE4584">
        <w:rPr>
          <w:rFonts w:ascii="Times New Roman" w:hAnsi="Times New Roman" w:cs="Times New Roman"/>
          <w:kern w:val="0"/>
          <w:lang w:val="en-US"/>
        </w:rPr>
        <w:t>artífice</w:t>
      </w:r>
      <w:proofErr w:type="spellEnd"/>
      <w:r w:rsidRPr="00DE4584">
        <w:rPr>
          <w:rFonts w:ascii="Times New Roman" w:hAnsi="Times New Roman" w:cs="Times New Roman"/>
          <w:kern w:val="0"/>
          <w:lang w:val="en-US"/>
        </w:rPr>
        <w:t xml:space="preserve">. 2. ed. </w:t>
      </w:r>
      <w:r w:rsidRPr="00A245B4">
        <w:rPr>
          <w:rFonts w:ascii="Times New Roman" w:hAnsi="Times New Roman" w:cs="Times New Roman"/>
          <w:kern w:val="0"/>
        </w:rPr>
        <w:t>Rio de Janeiro: Record, 2009.</w:t>
      </w:r>
    </w:p>
    <w:p w14:paraId="0F96002A" w14:textId="77777777" w:rsidR="00367872" w:rsidRPr="00DE4584" w:rsidRDefault="00367872" w:rsidP="00A2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47EB8C53" w14:textId="1628938D" w:rsidR="00A245B4" w:rsidRPr="00A245B4" w:rsidRDefault="00A245B4" w:rsidP="00A2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US"/>
        </w:rPr>
      </w:pPr>
      <w:r w:rsidRPr="00DE4584">
        <w:rPr>
          <w:rFonts w:ascii="Times New Roman" w:hAnsi="Times New Roman" w:cs="Times New Roman"/>
          <w:kern w:val="0"/>
        </w:rPr>
        <w:t xml:space="preserve">SHAPIN, Steve. </w:t>
      </w:r>
      <w:r w:rsidRPr="00A245B4">
        <w:rPr>
          <w:rFonts w:ascii="Times New Roman" w:hAnsi="Times New Roman" w:cs="Times New Roman"/>
          <w:kern w:val="0"/>
          <w:lang w:val="en-US"/>
        </w:rPr>
        <w:t>The Scientific life: a moral history of a late modern vocation.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Chicago; London: The University of Chicago Press, 2008.</w:t>
      </w:r>
    </w:p>
    <w:p w14:paraId="7FE776EE" w14:textId="77777777" w:rsidR="00367872" w:rsidRDefault="00367872" w:rsidP="00A2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US"/>
        </w:rPr>
      </w:pPr>
    </w:p>
    <w:p w14:paraId="068552F3" w14:textId="03BF0E88" w:rsidR="00A245B4" w:rsidRPr="00A245B4" w:rsidRDefault="00A245B4" w:rsidP="00A2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SHUMAN, Elliot. A Writing Block Treated with Modern Psychoanalytic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Interventions. Psychoanalytic Review, 68, 113-134, 1981.</w:t>
      </w:r>
    </w:p>
    <w:p w14:paraId="3774717F" w14:textId="77777777" w:rsidR="00367872" w:rsidRDefault="00367872" w:rsidP="00A2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US"/>
        </w:rPr>
      </w:pPr>
    </w:p>
    <w:p w14:paraId="210BE338" w14:textId="4DBCC635" w:rsidR="00A245B4" w:rsidRPr="00A245B4" w:rsidRDefault="00A245B4" w:rsidP="00367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US"/>
        </w:rPr>
      </w:pPr>
      <w:r w:rsidRPr="00A245B4">
        <w:rPr>
          <w:rFonts w:ascii="Times New Roman" w:hAnsi="Times New Roman" w:cs="Times New Roman"/>
          <w:kern w:val="0"/>
          <w:lang w:val="en-US"/>
        </w:rPr>
        <w:t>SWORD, Helen. “Write Every Day!”: A Mantra Dismantled. International</w:t>
      </w:r>
      <w:r w:rsidR="00367872">
        <w:rPr>
          <w:rFonts w:ascii="Times New Roman" w:hAnsi="Times New Roman" w:cs="Times New Roman"/>
          <w:kern w:val="0"/>
          <w:lang w:val="en-US"/>
        </w:rPr>
        <w:t xml:space="preserve"> </w:t>
      </w:r>
      <w:r w:rsidRPr="00A245B4">
        <w:rPr>
          <w:rFonts w:ascii="Times New Roman" w:hAnsi="Times New Roman" w:cs="Times New Roman"/>
          <w:kern w:val="0"/>
          <w:lang w:val="en-US"/>
        </w:rPr>
        <w:t>Journal for Academic Development, v.21, n.4, 312-322, 2016.</w:t>
      </w:r>
    </w:p>
    <w:p w14:paraId="29B01A03" w14:textId="77777777" w:rsidR="00A245B4" w:rsidRPr="00A245B4" w:rsidRDefault="00A245B4" w:rsidP="00A245B4">
      <w:pPr>
        <w:jc w:val="both"/>
        <w:rPr>
          <w:rFonts w:ascii="Times New Roman" w:hAnsi="Times New Roman" w:cs="Times New Roman"/>
          <w:kern w:val="0"/>
          <w:lang w:val="en-US"/>
        </w:rPr>
      </w:pPr>
    </w:p>
    <w:p w14:paraId="16357715" w14:textId="1C221030" w:rsidR="0025589B" w:rsidRPr="001A2E28" w:rsidRDefault="0025589B" w:rsidP="0025589B">
      <w:pPr>
        <w:jc w:val="both"/>
        <w:rPr>
          <w:rFonts w:ascii="Times-Roman" w:hAnsi="Times-Roman" w:cs="Times-Roman"/>
          <w:kern w:val="0"/>
          <w:lang w:val="en-US"/>
        </w:rPr>
      </w:pPr>
    </w:p>
    <w:sectPr w:rsidR="0025589B" w:rsidRPr="001A2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9B"/>
    <w:rsid w:val="00071A38"/>
    <w:rsid w:val="001A2E28"/>
    <w:rsid w:val="001A3829"/>
    <w:rsid w:val="0025589B"/>
    <w:rsid w:val="00367872"/>
    <w:rsid w:val="005C0647"/>
    <w:rsid w:val="00812EC0"/>
    <w:rsid w:val="008220B3"/>
    <w:rsid w:val="009E0563"/>
    <w:rsid w:val="00A245B4"/>
    <w:rsid w:val="00AE0F0B"/>
    <w:rsid w:val="00DE4584"/>
    <w:rsid w:val="00E0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AB33"/>
  <w15:chartTrackingRefBased/>
  <w15:docId w15:val="{55EDFF72-B6E2-0543-857B-179C94CC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58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58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58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58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558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58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58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58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58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58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58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558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589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5589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5589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589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589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5589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558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558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558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558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558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5589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5589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5589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558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5589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5589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Fontepargpadro"/>
    <w:uiPriority w:val="99"/>
    <w:unhideWhenUsed/>
    <w:rsid w:val="00367872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7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1158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Cruz</dc:creator>
  <cp:keywords/>
  <dc:description/>
  <cp:lastModifiedBy>clerton Barboza</cp:lastModifiedBy>
  <cp:revision>6</cp:revision>
  <dcterms:created xsi:type="dcterms:W3CDTF">2024-05-13T15:08:00Z</dcterms:created>
  <dcterms:modified xsi:type="dcterms:W3CDTF">2024-05-14T14:55:00Z</dcterms:modified>
</cp:coreProperties>
</file>