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43" w:hanging="0"/>
        <w:rPr/>
      </w:pPr>
      <w:r>
        <w:rPr/>
        <w:drawing>
          <wp:anchor behindDoc="0" distT="0" distB="0" distL="114300" distR="119380" simplePos="0" locked="0" layoutInCell="1" allowOverlap="1" relativeHeight="4">
            <wp:simplePos x="0" y="0"/>
            <wp:positionH relativeFrom="column">
              <wp:posOffset>1824990</wp:posOffset>
            </wp:positionH>
            <wp:positionV relativeFrom="paragraph">
              <wp:posOffset>-422910</wp:posOffset>
            </wp:positionV>
            <wp:extent cx="1442720" cy="611505"/>
            <wp:effectExtent l="0" t="0" r="0" b="0"/>
            <wp:wrapNone/>
            <wp:docPr id="1" name="Imagem 1" descr="http://portal.uern.br/miv/wp-content/uploads/sites/17/2019/10/LOGOMARCA_UERN_Azul-Az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portal.uern.br/miv/wp-content/uploads/sites/17/2019/10/LOGOMARCA_UERN_Azul-Azur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035" t="27486" r="1207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3" w:hanging="0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628015</wp:posOffset>
                </wp:positionH>
                <wp:positionV relativeFrom="paragraph">
                  <wp:posOffset>-32385</wp:posOffset>
                </wp:positionV>
                <wp:extent cx="4195445" cy="96012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720" cy="9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6686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686"/>
                            </w:tblGrid>
                            <w:tr>
                              <w:trPr>
                                <w:trHeight w:val="107" w:hRule="atLeast"/>
                              </w:trPr>
                              <w:tc>
                                <w:tcPr>
                                  <w:tcW w:w="668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UNIVERSIDADE DO ESTADO DO RIO GRANDE DO NORTE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</w:trPr>
                              <w:tc>
                                <w:tcPr>
                                  <w:tcW w:w="668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PROGRAMA DE PERIÓDICOS ELETRÔNICOS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</w:trPr>
                              <w:tc>
                                <w:tcPr>
                                  <w:tcW w:w="668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PROJETO EDITORIAL DE CRIAÇÃO DE PERIÓDICO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49.45pt;margin-top:-2.55pt;width:330.25pt;height:75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6686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686"/>
                      </w:tblGrid>
                      <w:tr>
                        <w:trPr>
                          <w:trHeight w:val="107" w:hRule="atLeast"/>
                        </w:trPr>
                        <w:tc>
                          <w:tcPr>
                            <w:tcW w:w="6686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UNIVERSIDADE DO ESTADO DO RIO GRANDE DO NORTE</w:t>
                            </w:r>
                          </w:p>
                        </w:tc>
                      </w:tr>
                      <w:tr>
                        <w:trPr>
                          <w:trHeight w:val="107" w:hRule="atLeast"/>
                        </w:trPr>
                        <w:tc>
                          <w:tcPr>
                            <w:tcW w:w="6686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PROGRAMA DE PERIÓDICOS ELETRÔNICOS</w:t>
                            </w:r>
                          </w:p>
                        </w:tc>
                      </w:tr>
                      <w:tr>
                        <w:trPr>
                          <w:trHeight w:val="107" w:hRule="atLeast"/>
                        </w:trPr>
                        <w:tc>
                          <w:tcPr>
                            <w:tcW w:w="6686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PROJETO EDITORIAL DE CRIAÇÃO DE PERIÓDICO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8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17"/>
        <w:gridCol w:w="4416"/>
      </w:tblGrid>
      <w:tr>
        <w:trPr>
          <w:trHeight w:val="228" w:hRule="atLeast"/>
        </w:trPr>
        <w:tc>
          <w:tcPr>
            <w:tcW w:w="441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Título e subtítulo do periódico </w:t>
            </w:r>
          </w:p>
        </w:tc>
        <w:tc>
          <w:tcPr>
            <w:tcW w:w="441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441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Unidade proponente </w:t>
            </w:r>
          </w:p>
        </w:tc>
        <w:tc>
          <w:tcPr>
            <w:tcW w:w="441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8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12"/>
        <w:gridCol w:w="2212"/>
        <w:gridCol w:w="2"/>
        <w:gridCol w:w="2213"/>
        <w:gridCol w:w="2211"/>
      </w:tblGrid>
      <w:tr>
        <w:trPr>
          <w:trHeight w:val="355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Área (s) do conhecimento da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revista: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8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Público-alvo leitor da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revista: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Editor-chefe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8850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8850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6" w:hRule="atLeast"/>
        </w:trPr>
        <w:tc>
          <w:tcPr>
            <w:tcW w:w="221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Conselho Editorial: </w:t>
            </w:r>
          </w:p>
        </w:tc>
        <w:tc>
          <w:tcPr>
            <w:tcW w:w="221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221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Conselho Científico: </w:t>
            </w:r>
          </w:p>
        </w:tc>
        <w:tc>
          <w:tcPr>
            <w:tcW w:w="221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221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Contatos: </w:t>
            </w:r>
          </w:p>
        </w:tc>
        <w:tc>
          <w:tcPr>
            <w:tcW w:w="221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color w:val="555555"/>
                <w:szCs w:val="21"/>
                <w:highlight w:val="white"/>
              </w:rPr>
            </w:pPr>
            <w:r>
              <w:rPr>
                <w:color w:val="555555"/>
                <w:szCs w:val="21"/>
                <w:highlight w:val="white"/>
              </w:rPr>
            </w:r>
          </w:p>
        </w:tc>
      </w:tr>
      <w:tr>
        <w:trPr>
          <w:trHeight w:val="351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b/>
                <w:bCs/>
                <w:sz w:val="22"/>
                <w:szCs w:val="22"/>
              </w:rPr>
              <w:t xml:space="preserve">Seções ou tipos de trabalhos aceitos para publicação: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228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Critérios de avaliação dos trabalhos: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Instruções aos autores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SOBRE A REVISTA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Foco e Escopo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Processo de Avaliação pelos Pareceristas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</w:r>
          </w:p>
          <w:p>
            <w:pPr>
              <w:pStyle w:val="Default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Política de Acesso Livre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DIRETRIZES AOS AUTORES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Condições para submissão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Diretrizes para Autores</w:t>
            </w:r>
          </w:p>
          <w:p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Strong"/>
              </w:rPr>
              <w:t>Informações Gerais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rStyle w:val="Strong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rStyle w:val="Strong"/>
              </w:rPr>
            </w:pPr>
            <w:r>
              <w:rPr/>
            </w:r>
          </w:p>
          <w:p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Direito Autoral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</w:r>
          </w:p>
          <w:p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 DE PRIVACIDADE</w:t>
            </w:r>
          </w:p>
          <w:p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1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Padrão de normalização adotado pela revista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() ABNT ( ) VANCOUVER ( ) APA </w:t>
            </w:r>
          </w:p>
        </w:tc>
      </w:tr>
      <w:tr>
        <w:trPr>
          <w:trHeight w:val="224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Periodicidade da revista: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Idioma(s) da revista: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5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Revista apresenta versão impressa: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( ) Sim () Não </w:t>
            </w:r>
          </w:p>
        </w:tc>
      </w:tr>
      <w:tr>
        <w:trPr>
          <w:trHeight w:val="225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Número de ISSN da revista **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&lt;Informar o número de ISSN da revista&gt; </w:t>
            </w:r>
          </w:p>
        </w:tc>
      </w:tr>
      <w:tr>
        <w:trPr>
          <w:trHeight w:val="229" w:hRule="atLeast"/>
        </w:trPr>
        <w:tc>
          <w:tcPr>
            <w:tcW w:w="442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Bases onde a revista é indexada: </w:t>
            </w:r>
          </w:p>
        </w:tc>
        <w:tc>
          <w:tcPr>
            <w:tcW w:w="442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*Junto a este formulário, deverá ser encaminhado anexo o layout adotado pela revista na publicação dos trabalhos.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**Informação para periódicos já existente.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Declaro que li e tenho ciência das condições de criação de revistas eletrônicas estabelecidas pela UERN, na Resolução Nº 22/2017 – CONSEPE, de 19 de abril de 2017.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Local e data.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  <w:bookmarkStart w:id="0" w:name="_GoBack"/>
      <w:bookmarkStart w:id="1" w:name="_GoBack"/>
      <w:bookmarkEnd w:id="1"/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/>
      </w:pPr>
      <w:r>
        <w:rPr>
          <w:color w:val="auto"/>
          <w:sz w:val="23"/>
          <w:szCs w:val="23"/>
        </w:rPr>
        <w:t>____________________________________________________</w:t>
      </w:r>
    </w:p>
    <w:p>
      <w:pPr>
        <w:pStyle w:val="Normal"/>
        <w:spacing w:before="0" w:after="160"/>
        <w:jc w:val="center"/>
        <w:rPr/>
      </w:pPr>
      <w:bookmarkStart w:id="2" w:name="__DdeLink__729_2623979420"/>
      <w:r>
        <w:rPr>
          <w:rFonts w:cs="Times New Roman" w:ascii="Times New Roman" w:hAnsi="Times New Roman"/>
          <w:sz w:val="23"/>
          <w:szCs w:val="23"/>
        </w:rPr>
        <w:t>Editor-Chefe da Revista</w:t>
      </w:r>
      <w:bookmarkEnd w:id="2"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e82f4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22afe"/>
    <w:rPr>
      <w:color w:val="0563C1" w:themeColor="hyperlink"/>
      <w:u w:val="single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82f4c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e82f4c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93db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93db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Cs w:val="22"/>
    </w:rPr>
  </w:style>
  <w:style w:type="character" w:styleId="ListLabel11">
    <w:name w:val="ListLabel 11"/>
    <w:qFormat/>
    <w:rPr>
      <w:color w:val="1155CC"/>
      <w:spacing w:val="5"/>
      <w:shd w:fill="FFFFFF" w:val="clear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color w:val="0563C1"/>
      <w:shd w:fill="FFFFFF" w:val="clear"/>
    </w:rPr>
  </w:style>
  <w:style w:type="character" w:styleId="ListLabel14">
    <w:name w:val="ListLabel 14"/>
    <w:qFormat/>
    <w:rPr>
      <w:color w:val="0048AB"/>
      <w:shd w:fill="FFFFFF" w:val="clear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Cs w:val="21"/>
      <w:shd w:fill="FFFFFF" w:val="clea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b859f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e82f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how" w:customStyle="1">
    <w:name w:val="show"/>
    <w:basedOn w:val="Normal"/>
    <w:qFormat/>
    <w:rsid w:val="00e82f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3db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93db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14d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LibreOffice/6.0.4.2$Windows_X86_64 LibreOffice_project/9b0d9b32d5dcda91d2f1a96dc04c645c450872bf</Application>
  <Pages>2</Pages>
  <Words>194</Words>
  <Characters>1153</Characters>
  <CharactersWithSpaces>1336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2020-06-27T00:08:00Z</dcterms:created>
  <dc:creator>Danilo</dc:creator>
  <dc:description/>
  <dc:language>pt-BR</dc:language>
  <cp:lastModifiedBy/>
  <dcterms:modified xsi:type="dcterms:W3CDTF">2020-09-29T15:18:27Z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