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rPr>
      </w:pPr>
      <w:r>
        <w:rPr>
          <w:b/>
          <w:sz w:val="24"/>
        </w:rPr>
        <w:t>ANEXO I – TERMO DE COMPROMISSO DO MONITOR REMUNERADO</w:t>
      </w:r>
    </w:p>
    <w:p>
      <w:pPr>
        <w:pStyle w:val="Corpodotexto"/>
        <w:spacing w:lineRule="auto" w:line="276" w:before="7" w:after="0"/>
        <w:rPr>
          <w:b/>
          <w:b/>
          <w:sz w:val="27"/>
        </w:rPr>
      </w:pPr>
      <w:r>
        <w:rPr>
          <w:b/>
          <w:sz w:val="27"/>
        </w:rPr>
      </w:r>
    </w:p>
    <w:p>
      <w:pPr>
        <w:pStyle w:val="NormalWeb"/>
        <w:spacing w:beforeAutospacing="0" w:before="0" w:afterAutospacing="0" w:after="200"/>
        <w:ind w:right="-7" w:hanging="0"/>
        <w:jc w:val="both"/>
        <w:rPr/>
      </w:pPr>
      <w:r>
        <w:rPr/>
        <w:t xml:space="preserve">Pelo presente instrumento, os abaixo assinados, de um lado a UNIVERSIDADE DO ESTADO DO RIO GRANDE DO NORTE – UERN, com sede na cidade de Mossoró – RN, à Rua Almino Afonso nº 478, Centro, neste ato representada por sua reitora, </w:t>
      </w:r>
      <w:hyperlink r:id="rId2">
        <w:r>
          <w:rPr>
            <w:rStyle w:val="LinkdaInternet"/>
            <w:color w:val="auto"/>
            <w:u w:val="none"/>
          </w:rPr>
          <w:t>Profa. Dra. Cicília Raquel Maia Leite</w:t>
        </w:r>
      </w:hyperlink>
      <w:r>
        <w:rPr/>
        <w:t xml:space="preserve">, doravante denominada apenas de UNIVERSIDADE, e de outro lado </w:t>
      </w:r>
      <w:r>
        <w:rPr>
          <w:u w:val="single"/>
        </w:rPr>
        <w:t xml:space="preserve">                                                                                   </w:t>
      </w:r>
      <w:r>
        <w:rPr/>
        <w:t>, aluno/a regularmente matriculado/a no</w:t>
      </w:r>
      <w:r>
        <w:rPr>
          <w:u w:val="single"/>
        </w:rPr>
        <w:t xml:space="preserve">                 </w:t>
      </w:r>
      <w:r>
        <w:rPr/>
        <w:t xml:space="preserve"> período do curso de </w:t>
      </w:r>
      <w:r>
        <w:rPr>
          <w:u w:val="single"/>
        </w:rPr>
        <w:t xml:space="preserve">                                                    </w:t>
      </w:r>
      <w:r>
        <w:rPr/>
        <w:t xml:space="preserve"> RG nº </w:t>
      </w:r>
      <w:r>
        <w:rPr>
          <w:u w:val="single"/>
        </w:rPr>
        <w:t xml:space="preserve">                           </w:t>
      </w:r>
      <w:r>
        <w:rPr/>
        <w:t xml:space="preserve"> , expedida por </w:t>
      </w:r>
      <w:r>
        <w:rPr>
          <w:u w:val="single"/>
        </w:rPr>
        <w:t xml:space="preserve">                                    </w:t>
      </w:r>
      <w:r>
        <w:rPr/>
        <w:t xml:space="preserve"> , CPF nº </w:t>
      </w:r>
      <w:r>
        <w:rPr>
          <w:u w:val="single"/>
        </w:rPr>
        <w:t xml:space="preserve">                                </w:t>
      </w:r>
      <w:r>
        <w:rPr/>
        <w:t xml:space="preserve"> , residente no endereço </w:t>
      </w:r>
      <w:r>
        <w:rPr>
          <w:u w:val="single"/>
        </w:rPr>
        <w:t xml:space="preserve">                                                                                                                  </w:t>
      </w:r>
      <w:r>
        <w:rPr/>
        <w:t xml:space="preserve"> , no estado: </w:t>
      </w:r>
      <w:r>
        <w:rPr>
          <w:u w:val="single"/>
        </w:rPr>
        <w:t xml:space="preserve">                                                           </w:t>
      </w:r>
      <w:r>
        <w:rPr/>
        <w:t xml:space="preserve"> , doravante denominado simplesmente MONITOR, firmam o presente TERMO DE COMPROMISSO, sem vínculo empregatício, nos termos da Lei Federal nº 6.494, de 07/12/1977, com a nova redação estabelecida pela Lei Federal nº 8.859, de 23/03/1994, regulamentada pelo Decreto nº 87.497, de 18/08/1982, mediante as condições consubstanciadas nas cláusulas seguintes.</w:t>
      </w:r>
    </w:p>
    <w:p>
      <w:pPr>
        <w:pStyle w:val="NormalWeb"/>
        <w:spacing w:beforeAutospacing="0" w:before="0" w:afterAutospacing="0" w:after="0"/>
        <w:jc w:val="both"/>
        <w:rPr>
          <w:u w:val="single"/>
        </w:rPr>
      </w:pPr>
      <w:r>
        <w:rPr>
          <w:b/>
          <w:bCs/>
        </w:rPr>
        <w:t>CLÁUSULA PRIMEIRA</w:t>
      </w:r>
      <w:r>
        <w:rPr/>
        <w:t xml:space="preserve">: A UNIVERSIDADE compromete-se a receber o MONITOR selecionado nos termos da Resolução nº 52/2020-CONSEPE, de 10/09/2020, sem vínculo empregatício, para desenvolver atividades de Monitoria junto ao Componente Curricular </w:t>
      </w:r>
      <w:r>
        <w:rPr>
          <w:u w:val="single"/>
        </w:rPr>
        <w:t xml:space="preserve">                                                                                                                       </w:t>
      </w:r>
      <w:r>
        <w:rPr/>
        <w:t xml:space="preserve">                                                       </w:t>
      </w:r>
    </w:p>
    <w:p>
      <w:pPr>
        <w:pStyle w:val="NormalWeb"/>
        <w:spacing w:beforeAutospacing="0" w:before="0" w:afterAutospacing="0" w:after="0"/>
        <w:jc w:val="both"/>
        <w:rPr/>
      </w:pPr>
      <w:r>
        <w:rPr>
          <w:u w:val="single"/>
        </w:rPr>
        <w:t xml:space="preserve">                                                                        </w:t>
      </w:r>
      <w:r>
        <w:rPr/>
        <w:t xml:space="preserve"> </w:t>
      </w:r>
      <w:r>
        <w:rPr/>
        <w:t xml:space="preserve">, que integra o currículo do Curso </w:t>
      </w:r>
      <w:r>
        <w:rPr>
          <w:u w:val="single"/>
        </w:rPr>
        <w:t xml:space="preserve">                                 </w:t>
      </w:r>
      <w:r>
        <w:rPr/>
        <w:t xml:space="preserve">                                                  </w:t>
      </w:r>
    </w:p>
    <w:p>
      <w:pPr>
        <w:pStyle w:val="NormalWeb"/>
        <w:spacing w:beforeAutospacing="0" w:before="0" w:afterAutospacing="0" w:after="0"/>
        <w:jc w:val="both"/>
        <w:rPr/>
      </w:pPr>
      <w:r>
        <w:rPr>
          <w:u w:val="single"/>
        </w:rPr>
        <w:t xml:space="preserve">                                   </w:t>
      </w:r>
      <w:r>
        <w:rPr/>
        <w:t xml:space="preserve"> </w:t>
      </w:r>
      <w:r>
        <w:rPr/>
        <w:t xml:space="preserve">do Departamento de </w:t>
      </w:r>
      <w:r>
        <w:rPr>
          <w:u w:val="single"/>
        </w:rPr>
        <w:t xml:space="preserve">                            </w:t>
      </w:r>
      <w:r>
        <w:rPr>
          <w:rStyle w:val="Appletabspan"/>
          <w:u w:val="single"/>
        </w:rPr>
        <w:tab/>
        <w:tab/>
      </w:r>
      <w:r>
        <w:rPr>
          <w:u w:val="single"/>
        </w:rPr>
        <w:t xml:space="preserve">  </w:t>
      </w:r>
      <w:r>
        <w:rPr/>
        <w:t xml:space="preserve">, do Campus </w:t>
      </w:r>
      <w:r>
        <w:rPr>
          <w:u w:val="single"/>
        </w:rPr>
        <w:t xml:space="preserve">  </w:t>
      </w:r>
      <w:r>
        <w:rPr>
          <w:rStyle w:val="Appletabspan"/>
          <w:u w:val="single"/>
        </w:rPr>
        <w:tab/>
      </w:r>
      <w:r>
        <w:rPr>
          <w:u w:val="single"/>
        </w:rPr>
        <w:t xml:space="preserve">                                            </w:t>
      </w:r>
      <w:r>
        <w:rPr/>
        <w:t xml:space="preserve"> desta IES.</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SEGUNDA</w:t>
      </w:r>
      <w:r>
        <w:rPr/>
        <w:t>: O período de realização da Monitoria para o componente Curricular, referida na cláusula anterior, será de 01 (um) semestre letivo, ou seja, deverá ser executado no lapso temporal compreendido entre o início e término do semestre letivo 2023.2, conforme o Calendário Universitário, podendo ser unilateralmente rescindido por inadimplemento de suas cláusulas, ou por qualquer das partes, mediante aviso prévio de 05 (cinco) dias, respeitados os atos praticados em função deste instrumento obrigacional.</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TERCEIRA</w:t>
      </w:r>
      <w:r>
        <w:rPr/>
        <w:t>: O MONITOR que deixar de cumprir as atribuições previstas na Resolução nº 52/2020-CONSEPE, de 10/09/2020, perderá a condição de integrante do PIM e os direitos dele decorrentes.</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QUARTA</w:t>
      </w:r>
      <w:r>
        <w:rPr/>
        <w:t xml:space="preserve">: Qualquer ocorrência relevante no período de vigência do presente termo deverá ser comunicada à PROEG, pelo Chefe do Departamento do curso ao qual está vinculado o MONITOR. </w:t>
      </w:r>
    </w:p>
    <w:p>
      <w:pPr>
        <w:pStyle w:val="NormalWeb"/>
        <w:spacing w:beforeAutospacing="0" w:before="0" w:afterAutospacing="0" w:after="0"/>
        <w:jc w:val="both"/>
        <w:rPr/>
      </w:pPr>
      <w:r>
        <w:rPr>
          <w:b/>
          <w:bCs/>
        </w:rPr>
        <w:t>PARÁGRAFO ÚNICO</w:t>
      </w:r>
      <w:r>
        <w:rPr/>
        <w:t>: Caberá ao Professor Orientador notificar o Departamento, que decidirá sobre o assunto e comunicará a decisão à PROEG, para a adoção das medidas administrativas pertinentes.</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QUINTA</w:t>
      </w:r>
      <w:r>
        <w:rPr/>
        <w:t>: Determina-se ao MONITOR uma carga horária semanal de 12 (doze) horas, que deve ser conciliada com seu horário escolar.</w:t>
      </w:r>
    </w:p>
    <w:p>
      <w:pPr>
        <w:pStyle w:val="NormalWeb"/>
        <w:spacing w:beforeAutospacing="0" w:before="0" w:afterAutospacing="0" w:after="0"/>
        <w:jc w:val="both"/>
        <w:rPr/>
      </w:pPr>
      <w:r>
        <w:rPr>
          <w:b/>
          <w:bCs/>
        </w:rPr>
        <w:t>CLÁUSULA SEXTA</w:t>
      </w:r>
      <w:r>
        <w:rPr/>
        <w:t>: Obriga-se o(a) PROFESSOR(A) ORIENTADOR(A), ao término do semestre letivo, a apresentar ao PIM/PROEG o Relatório Final das atividades desenvolvidas, anexados os Registros de Frequência, contendo a sua assinatura e a do(a) Monitor(a).</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SÉTIMA</w:t>
      </w:r>
      <w:r>
        <w:rPr/>
        <w:t xml:space="preserve">: Fica concedida ao MONITOR uma bolsa de incentivo à Monitoria, que terá valor fixado pelo Conselho Diretor da Fundação Universidade do Estado do Rio Grande do Norte, conforme estabelecido na Resolução nº 52/2020-CONSEPE, de 10/09/2020, a ser depositado no Banco </w:t>
      </w:r>
      <w:r>
        <w:rPr>
          <w:u w:val="single"/>
        </w:rPr>
        <w:t xml:space="preserve">                                          </w:t>
      </w:r>
      <w:r>
        <w:rPr/>
        <w:t xml:space="preserve"> Agência n. </w:t>
      </w:r>
      <w:r>
        <w:rPr>
          <w:rStyle w:val="Appletabspan"/>
          <w:u w:val="single"/>
        </w:rPr>
        <w:tab/>
      </w:r>
      <w:r>
        <w:rPr>
          <w:u w:val="single"/>
        </w:rPr>
        <w:t xml:space="preserve">           </w:t>
      </w:r>
      <w:r>
        <w:rPr/>
        <w:t xml:space="preserve"> Conta n.</w:t>
      </w:r>
      <w:r>
        <w:rPr>
          <w:u w:val="single"/>
        </w:rPr>
        <w:t xml:space="preserve">                     </w:t>
      </w:r>
      <w:r>
        <w:rPr>
          <w:rStyle w:val="Appletabspan"/>
        </w:rPr>
        <w:tab/>
      </w:r>
      <w:r>
        <w:rPr/>
        <w:t>.</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OITAVA</w:t>
      </w:r>
      <w:r>
        <w:rPr/>
        <w:t>: Na vigência do presente termo de compromisso, o aluno MONITOR   estará   incluído   na   cobertura   de   seguro   contra   acidentes   pessoais, proporcionado</w:t>
      </w:r>
      <w:r>
        <w:rPr>
          <w:rStyle w:val="Appletabspan"/>
        </w:rPr>
        <w:tab/>
      </w:r>
      <w:r>
        <w:rPr/>
        <w:t xml:space="preserve">pela </w:t>
      </w:r>
      <w:r>
        <w:rPr>
          <w:b/>
        </w:rPr>
        <w:t>apó</w:t>
      </w:r>
      <w:bookmarkStart w:id="0" w:name="_GoBack"/>
      <w:bookmarkEnd w:id="0"/>
      <w:r>
        <w:rPr>
          <w:b/>
        </w:rPr>
        <w:t>lice</w:t>
        <w:tab/>
        <w:t xml:space="preserve"> nº 982. 4052061</w:t>
      </w:r>
      <w:r>
        <w:rPr/>
        <w:t xml:space="preserve"> da</w:t>
        <w:tab/>
        <w:t xml:space="preserve">seguradora </w:t>
      </w:r>
      <w:r>
        <w:rPr>
          <w:b/>
        </w:rPr>
        <w:t>PORTO SEGURO</w:t>
      </w:r>
      <w:r>
        <w:rPr/>
        <w:t xml:space="preserve">, sob a responsabilidade da Universidade. </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NONA</w:t>
      </w:r>
      <w:r>
        <w:rPr/>
        <w:t>: O MONITOR ou seu representante, quando for menor de idade, declara que leu as cláusulas acima estabelecidas e delas tomou conhecimento; e, desde já, se obriga a cumpri-las rigorosamente, enquanto viger este Termo, inclusive quanto às normas estatutárias e regulamentares da UNIVERSIDADE, que neste ato declara conhecer, sob pena de incorrer nas sanções previstas na legislação atinente à espécie.</w:t>
      </w:r>
    </w:p>
    <w:p>
      <w:pPr>
        <w:pStyle w:val="NormalWeb"/>
        <w:spacing w:beforeAutospacing="0" w:before="0" w:afterAutospacing="0" w:after="200"/>
        <w:ind w:left="324" w:right="1292" w:firstLine="706"/>
        <w:jc w:val="both"/>
        <w:rPr/>
      </w:pPr>
      <w:r>
        <w:rPr/>
        <w:t>As partes supra qualificadas firmam o presente Termo, comprometendo-se, afinal, a cumpri-lo e respeitá-lo em todas as suas cláusulas e condições.</w:t>
      </w:r>
    </w:p>
    <w:p>
      <w:pPr>
        <w:pStyle w:val="Normal"/>
        <w:rPr/>
      </w:pPr>
      <w:r>
        <w:rPr/>
      </w:r>
    </w:p>
    <w:p>
      <w:pPr>
        <w:pStyle w:val="NormalWeb"/>
        <w:spacing w:beforeAutospacing="0" w:before="90" w:afterAutospacing="0" w:after="200"/>
        <w:ind w:left="3402" w:hanging="0"/>
        <w:jc w:val="both"/>
        <w:rPr/>
      </w:pPr>
      <w:r>
        <w:rPr/>
        <w:t>LOCAL/DATA:</w:t>
      </w:r>
      <w:r>
        <w:rPr>
          <w:u w:val="single"/>
        </w:rPr>
        <w:t xml:space="preserve">                                                          </w:t>
      </w:r>
    </w:p>
    <w:p>
      <w:pPr>
        <w:pStyle w:val="NormalWeb"/>
        <w:spacing w:beforeAutospacing="0" w:before="0" w:afterAutospacing="0" w:after="0"/>
        <w:jc w:val="center"/>
        <w:rPr/>
      </w:pPr>
      <w:r>
        <w:rPr/>
      </w:r>
    </w:p>
    <w:p>
      <w:pPr>
        <w:pStyle w:val="NormalWeb"/>
        <w:spacing w:beforeAutospacing="0" w:before="0" w:afterAutospacing="0" w:after="0"/>
        <w:jc w:val="center"/>
        <w:rPr/>
      </w:pPr>
      <w:r>
        <w:rPr/>
      </w:r>
    </w:p>
    <w:p>
      <w:pPr>
        <w:pStyle w:val="NormalWeb"/>
        <w:spacing w:beforeAutospacing="0" w:before="0" w:afterAutospacing="0" w:after="0"/>
        <w:jc w:val="center"/>
        <w:rPr/>
      </w:pPr>
      <w:r>
        <w:rPr/>
      </w:r>
    </w:p>
    <w:p>
      <w:pPr>
        <w:pStyle w:val="NormalWeb"/>
        <w:spacing w:beforeAutospacing="0" w:before="0" w:afterAutospacing="0" w:after="0"/>
        <w:jc w:val="center"/>
        <w:rPr/>
      </w:pPr>
      <w:r>
        <w:rPr/>
      </w:r>
    </w:p>
    <w:p>
      <w:pPr>
        <w:pStyle w:val="NormalWeb"/>
        <w:spacing w:beforeAutospacing="0" w:before="0" w:afterAutospacing="0" w:after="0"/>
        <w:jc w:val="center"/>
        <w:rPr/>
      </w:pPr>
      <w:r>
        <w:rPr/>
        <w:br/>
        <w:t>___________________________________</w:t>
      </w:r>
    </w:p>
    <w:p>
      <w:pPr>
        <w:pStyle w:val="NormalWeb"/>
        <w:spacing w:beforeAutospacing="0" w:before="0" w:afterAutospacing="0" w:after="0"/>
        <w:jc w:val="center"/>
        <w:rPr/>
      </w:pPr>
      <w:r>
        <w:rPr/>
        <w:t>Monitor/a</w:t>
      </w:r>
    </w:p>
    <w:p>
      <w:pPr>
        <w:pStyle w:val="Normal"/>
        <w:spacing w:before="0" w:after="240"/>
        <w:jc w:val="center"/>
        <w:rPr/>
      </w:pPr>
      <w:r>
        <w:rPr/>
      </w:r>
    </w:p>
    <w:p>
      <w:pPr>
        <w:pStyle w:val="Normal"/>
        <w:spacing w:before="0" w:after="240"/>
        <w:jc w:val="center"/>
        <w:rPr/>
      </w:pPr>
      <w:r>
        <w:rPr/>
      </w:r>
    </w:p>
    <w:p>
      <w:pPr>
        <w:pStyle w:val="Normal"/>
        <w:spacing w:before="0" w:after="240"/>
        <w:jc w:val="center"/>
        <w:rPr/>
      </w:pPr>
      <w:r>
        <w:rPr/>
      </w:r>
    </w:p>
    <w:p>
      <w:pPr>
        <w:pStyle w:val="NormalWeb"/>
        <w:spacing w:beforeAutospacing="0" w:before="0" w:afterAutospacing="0" w:after="0"/>
        <w:jc w:val="center"/>
        <w:rPr/>
      </w:pPr>
      <w:r>
        <w:rPr/>
        <w:t>______________________________________________</w:t>
      </w:r>
    </w:p>
    <w:p>
      <w:pPr>
        <w:pStyle w:val="NormalWeb"/>
        <w:spacing w:beforeAutospacing="0" w:before="13" w:afterAutospacing="0" w:after="200"/>
        <w:ind w:left="2870" w:hanging="0"/>
        <w:jc w:val="both"/>
        <w:rPr/>
      </w:pPr>
      <w:r>
        <w:rPr/>
        <w:t>Pró-Reitora de Ensino de Graduação</w:t>
      </w:r>
    </w:p>
    <w:sectPr>
      <w:headerReference w:type="default" r:id="rId3"/>
      <w:footerReference w:type="default" r:id="rId4"/>
      <w:type w:val="nextPage"/>
      <w:pgSz w:w="11906" w:h="16838"/>
      <w:pgMar w:left="1134" w:right="1134" w:header="1707" w:top="1764" w:footer="1072"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w:drawing>
        <wp:anchor behindDoc="1" distT="0" distB="0" distL="0" distR="0" simplePos="0" locked="0" layoutInCell="0" allowOverlap="1" relativeHeight="7">
          <wp:simplePos x="0" y="0"/>
          <wp:positionH relativeFrom="page">
            <wp:posOffset>1049020</wp:posOffset>
          </wp:positionH>
          <wp:positionV relativeFrom="page">
            <wp:posOffset>9894570</wp:posOffset>
          </wp:positionV>
          <wp:extent cx="167640" cy="16002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167640" cy="160020"/>
                  </a:xfrm>
                  <a:prstGeom prst="rect">
                    <a:avLst/>
                  </a:prstGeom>
                </pic:spPr>
              </pic:pic>
            </a:graphicData>
          </a:graphic>
        </wp:anchor>
      </w:drawing>
    </w:r>
    <w:r>
      <mc:AlternateContent>
        <mc:Choice Requires="wps">
          <w:drawing>
            <wp:anchor behindDoc="1" distT="0" distB="0" distL="114300" distR="114300" simplePos="0" locked="0" layoutInCell="0" allowOverlap="1" relativeHeight="3">
              <wp:simplePos x="0" y="0"/>
              <wp:positionH relativeFrom="page">
                <wp:posOffset>1210310</wp:posOffset>
              </wp:positionH>
              <wp:positionV relativeFrom="page">
                <wp:posOffset>9874885</wp:posOffset>
              </wp:positionV>
              <wp:extent cx="3895090" cy="255905"/>
              <wp:effectExtent l="0" t="0" r="0" b="0"/>
              <wp:wrapNone/>
              <wp:docPr id="3" name=""/>
              <a:graphic xmlns:a="http://schemas.openxmlformats.org/drawingml/2006/main">
                <a:graphicData uri="http://schemas.microsoft.com/office/word/2010/wordprocessingShape">
                  <wps:wsp>
                    <wps:cNvSpPr txBox="1"/>
                    <wps:spPr>
                      <a:xfrm>
                        <a:off x="0" y="0"/>
                        <a:ext cx="3895090" cy="255905"/>
                      </a:xfrm>
                      <a:prstGeom prst="rect"/>
                    </wps:spPr>
                    <wps:txbx>
                      <w:txbxContent>
                        <w:p>
                          <w:pPr>
                            <w:pStyle w:val="Contedodoquadro"/>
                            <w:spacing w:before="14" w:after="0"/>
                            <w:ind w:left="20" w:right="-14" w:hanging="0"/>
                            <w:rPr>
                              <w:rFonts w:ascii="Arial" w:hAnsi="Arial"/>
                              <w:sz w:val="16"/>
                            </w:rPr>
                          </w:pPr>
                          <w:hyperlink r:id="rId2">
                            <w:r>
                              <w:rPr>
                                <w:rFonts w:ascii="Arial" w:hAnsi="Arial"/>
                                <w:color w:val="0000FF"/>
                                <w:sz w:val="16"/>
                              </w:rPr>
                              <w:t xml:space="preserve">proeg@uern.br </w:t>
                            </w:r>
                          </w:hyperlink>
                          <w:r>
                            <w:rPr>
                              <w:rFonts w:ascii="Arial" w:hAnsi="Arial"/>
                              <w:sz w:val="16"/>
                            </w:rPr>
                            <w:t xml:space="preserve">| Pró-Reitoria de Ensino de Graduação, </w:t>
                          </w:r>
                          <w:r>
                            <w:rPr>
                              <w:rFonts w:ascii="Arial" w:hAnsi="Arial"/>
                              <w:spacing w:val="-5"/>
                              <w:sz w:val="16"/>
                            </w:rPr>
                            <w:t xml:space="preserve">Av. </w:t>
                          </w:r>
                          <w:r>
                            <w:rPr>
                              <w:rFonts w:ascii="Arial" w:hAnsi="Arial"/>
                              <w:sz w:val="16"/>
                            </w:rPr>
                            <w:t>Prof. Antônio Campo, S/N. Bairro Costa e Silva | Mossoró-RN – CEP: 59.625-620</w:t>
                          </w:r>
                        </w:p>
                      </w:txbxContent>
                    </wps:txbx>
                    <wps:bodyPr anchor="t" lIns="0" tIns="0" rIns="0" bIns="0">
                      <a:noAutofit/>
                    </wps:bodyPr>
                  </wps:wsp>
                </a:graphicData>
              </a:graphic>
            </wp:anchor>
          </w:drawing>
        </mc:Choice>
        <mc:Fallback>
          <w:pict>
            <v:rect stroked="f" strokeweight="0pt" style="position:absolute;rotation:0;width:306.7pt;height:20.15pt;mso-wrap-distance-left:9pt;mso-wrap-distance-right:9pt;mso-wrap-distance-top:0pt;mso-wrap-distance-bottom:0pt;margin-top:777.55pt;mso-position-vertical-relative:page;margin-left:95.3pt;mso-position-horizontal-relative:page">
              <v:textbox inset="0in,0in,0in,0in">
                <w:txbxContent>
                  <w:p>
                    <w:pPr>
                      <w:pStyle w:val="Contedodoquadro"/>
                      <w:spacing w:before="14" w:after="0"/>
                      <w:ind w:left="20" w:right="-14" w:hanging="0"/>
                      <w:rPr>
                        <w:rFonts w:ascii="Arial" w:hAnsi="Arial"/>
                        <w:sz w:val="16"/>
                      </w:rPr>
                    </w:pPr>
                    <w:hyperlink r:id="rId3">
                      <w:r>
                        <w:rPr>
                          <w:rFonts w:ascii="Arial" w:hAnsi="Arial"/>
                          <w:color w:val="0000FF"/>
                          <w:sz w:val="16"/>
                        </w:rPr>
                        <w:t xml:space="preserve">proeg@uern.br </w:t>
                      </w:r>
                    </w:hyperlink>
                    <w:r>
                      <w:rPr>
                        <w:rFonts w:ascii="Arial" w:hAnsi="Arial"/>
                        <w:sz w:val="16"/>
                      </w:rPr>
                      <w:t xml:space="preserve">| Pró-Reitoria de Ensino de Graduação, </w:t>
                    </w:r>
                    <w:r>
                      <w:rPr>
                        <w:rFonts w:ascii="Arial" w:hAnsi="Arial"/>
                        <w:spacing w:val="-5"/>
                        <w:sz w:val="16"/>
                      </w:rPr>
                      <w:t xml:space="preserve">Av. </w:t>
                    </w:r>
                    <w:r>
                      <w:rPr>
                        <w:rFonts w:ascii="Arial" w:hAnsi="Arial"/>
                        <w:sz w:val="16"/>
                      </w:rPr>
                      <w:t>Prof. Antônio Campo, S/N. Bairro Costa e Silva | Mossoró-RN – CEP: 59.625-620</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inline distT="0" distB="0" distL="0" distR="0">
          <wp:extent cx="5663565" cy="1283335"/>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c47f4"/>
    <w:pPr>
      <w:widowControl w:val="false"/>
      <w:bidi w:val="0"/>
      <w:spacing w:before="0" w:after="0"/>
      <w:jc w:val="left"/>
    </w:pPr>
    <w:rPr>
      <w:rFonts w:ascii="Times New Roman" w:hAnsi="Times New Roman" w:eastAsia="Times New Roman" w:cs="Times New Roman"/>
      <w:color w:val="auto"/>
      <w:kern w:val="0"/>
      <w:sz w:val="22"/>
      <w:szCs w:val="22"/>
      <w:lang w:val="pt-PT" w:eastAsia="pt-PT" w:bidi="pt-PT"/>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065315"/>
    <w:rPr>
      <w:color w:val="0000FF" w:themeColor="hyperlink"/>
      <w:u w:val="single"/>
    </w:rPr>
  </w:style>
  <w:style w:type="character" w:styleId="TextodebaloChar" w:customStyle="1">
    <w:name w:val="Texto de balão Char"/>
    <w:basedOn w:val="DefaultParagraphFont"/>
    <w:link w:val="Textodebalo"/>
    <w:uiPriority w:val="99"/>
    <w:semiHidden/>
    <w:qFormat/>
    <w:rsid w:val="005c4ab1"/>
    <w:rPr>
      <w:rFonts w:ascii="Tahoma" w:hAnsi="Tahoma" w:eastAsia="Times New Roman" w:cs="Tahoma"/>
      <w:sz w:val="16"/>
      <w:szCs w:val="16"/>
      <w:lang w:val="pt-PT" w:eastAsia="pt-PT" w:bidi="pt-PT"/>
    </w:rPr>
  </w:style>
  <w:style w:type="character" w:styleId="CabealhoChar" w:customStyle="1">
    <w:name w:val="Cabeçalho Char"/>
    <w:basedOn w:val="DefaultParagraphFont"/>
    <w:link w:val="Cabealho"/>
    <w:uiPriority w:val="99"/>
    <w:qFormat/>
    <w:rsid w:val="00cc38ec"/>
    <w:rPr>
      <w:rFonts w:ascii="Times New Roman" w:hAnsi="Times New Roman" w:eastAsia="Times New Roman" w:cs="Times New Roman"/>
      <w:lang w:val="pt-PT" w:eastAsia="pt-PT" w:bidi="pt-PT"/>
    </w:rPr>
  </w:style>
  <w:style w:type="character" w:styleId="RodapChar" w:customStyle="1">
    <w:name w:val="Rodapé Char"/>
    <w:basedOn w:val="DefaultParagraphFont"/>
    <w:link w:val="Rodap"/>
    <w:uiPriority w:val="99"/>
    <w:qFormat/>
    <w:rsid w:val="00cc38ec"/>
    <w:rPr>
      <w:rFonts w:ascii="Times New Roman" w:hAnsi="Times New Roman" w:eastAsia="Times New Roman" w:cs="Times New Roman"/>
      <w:lang w:val="pt-PT" w:eastAsia="pt-PT" w:bidi="pt-PT"/>
    </w:rPr>
  </w:style>
  <w:style w:type="character" w:styleId="Appletabspan" w:customStyle="1">
    <w:name w:val="apple-tab-span"/>
    <w:basedOn w:val="DefaultParagraphFont"/>
    <w:qFormat/>
    <w:rsid w:val="00140d1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3c47f4"/>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11" w:customStyle="1">
    <w:name w:val="Título 11"/>
    <w:basedOn w:val="Normal"/>
    <w:uiPriority w:val="1"/>
    <w:qFormat/>
    <w:rsid w:val="003c47f4"/>
    <w:pPr>
      <w:ind w:left="504" w:hanging="180"/>
      <w:outlineLvl w:val="1"/>
    </w:pPr>
    <w:rPr>
      <w:b/>
      <w:bCs/>
      <w:sz w:val="24"/>
      <w:szCs w:val="24"/>
    </w:rPr>
  </w:style>
  <w:style w:type="paragraph" w:styleId="ListParagraph">
    <w:name w:val="List Paragraph"/>
    <w:basedOn w:val="Normal"/>
    <w:uiPriority w:val="1"/>
    <w:qFormat/>
    <w:rsid w:val="003c47f4"/>
    <w:pPr>
      <w:ind w:left="1031" w:hanging="0"/>
      <w:jc w:val="both"/>
    </w:pPr>
    <w:rPr/>
  </w:style>
  <w:style w:type="paragraph" w:styleId="TableParagraph" w:customStyle="1">
    <w:name w:val="Table Paragraph"/>
    <w:basedOn w:val="Normal"/>
    <w:uiPriority w:val="1"/>
    <w:qFormat/>
    <w:rsid w:val="003c47f4"/>
    <w:pPr/>
    <w:rPr/>
  </w:style>
  <w:style w:type="paragraph" w:styleId="BalloonText">
    <w:name w:val="Balloon Text"/>
    <w:basedOn w:val="Normal"/>
    <w:link w:val="TextodebaloChar"/>
    <w:uiPriority w:val="99"/>
    <w:semiHidden/>
    <w:unhideWhenUsed/>
    <w:qFormat/>
    <w:rsid w:val="005c4ab1"/>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c38ec"/>
    <w:pPr>
      <w:tabs>
        <w:tab w:val="clear" w:pos="720"/>
        <w:tab w:val="center" w:pos="4252" w:leader="none"/>
        <w:tab w:val="right" w:pos="8504" w:leader="none"/>
      </w:tabs>
    </w:pPr>
    <w:rPr/>
  </w:style>
  <w:style w:type="paragraph" w:styleId="Rodap">
    <w:name w:val="Footer"/>
    <w:basedOn w:val="Normal"/>
    <w:link w:val="RodapChar"/>
    <w:uiPriority w:val="99"/>
    <w:unhideWhenUsed/>
    <w:rsid w:val="00cc38ec"/>
    <w:pPr>
      <w:tabs>
        <w:tab w:val="clear" w:pos="720"/>
        <w:tab w:val="center" w:pos="4252" w:leader="none"/>
        <w:tab w:val="right" w:pos="8504" w:leader="none"/>
      </w:tabs>
    </w:pPr>
    <w:r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ern.br/professor/ciciliamai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proeg@uern.br" TargetMode="External"/><Relationship Id="rId3" Type="http://schemas.openxmlformats.org/officeDocument/2006/relationships/hyperlink" Target="mailto:proeg@uern.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LibreOffice/7.0.0.3$Windows_X86_64 LibreOffice_project/8061b3e9204bef6b321a21033174034a5e2ea88e</Application>
  <Pages>2</Pages>
  <Words>588</Words>
  <Characters>3450</Characters>
  <CharactersWithSpaces>5052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2020-12-01T17:11:00Z</dcterms:created>
  <dc:creator>Renato Andre</dc:creator>
  <dc:description/>
  <dc:language>pt-BR</dc:language>
  <cp:lastModifiedBy>Jozelia</cp:lastModifiedBy>
  <cp:lastPrinted>2020-12-01T17:11:00Z</cp:lastPrinted>
  <dcterms:modified xsi:type="dcterms:W3CDTF">2023-04-28T08:38:00Z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2020-10-06T00:00:00Z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