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21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Cidade, mês e ano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21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Solicitação de Passagem Aérea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21" w:firstLine="0"/>
        <w:jc w:val="left"/>
        <w:rPr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E-mail do setor demandante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75"/>
          <w:tab w:val="left" w:leader="none" w:pos="7500"/>
          <w:tab w:val="left" w:leader="none" w:pos="8261"/>
          <w:tab w:val="left" w:leader="none" w:pos="10738"/>
          <w:tab w:val="left" w:leader="none" w:pos="11658"/>
        </w:tabs>
        <w:ind w:left="0" w:right="2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COMPRA DE PASSAGEM(S) AÉREA(S)</w:t>
      </w:r>
    </w:p>
    <w:p w:rsidR="00000000" w:rsidDel="00000000" w:rsidP="00000000" w:rsidRDefault="00000000" w:rsidRPr="00000000" w14:paraId="0000000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75"/>
          <w:tab w:val="left" w:leader="none" w:pos="7500"/>
          <w:tab w:val="left" w:leader="none" w:pos="8261"/>
          <w:tab w:val="left" w:leader="none" w:pos="10738"/>
          <w:tab w:val="left" w:leader="none" w:pos="11658"/>
        </w:tabs>
        <w:ind w:left="0" w:right="21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78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44"/>
        <w:gridCol w:w="3070"/>
        <w:gridCol w:w="1870"/>
        <w:gridCol w:w="1359"/>
        <w:gridCol w:w="1328"/>
        <w:gridCol w:w="1480"/>
        <w:gridCol w:w="1413"/>
        <w:gridCol w:w="2680"/>
        <w:gridCol w:w="2034"/>
        <w:tblGridChange w:id="0">
          <w:tblGrid>
            <w:gridCol w:w="444"/>
            <w:gridCol w:w="3070"/>
            <w:gridCol w:w="1870"/>
            <w:gridCol w:w="1359"/>
            <w:gridCol w:w="1328"/>
            <w:gridCol w:w="1480"/>
            <w:gridCol w:w="1413"/>
            <w:gridCol w:w="2680"/>
            <w:gridCol w:w="20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(p/servidor da UERN)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R.G.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C.P.F.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PASSAPORTE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(caso possua)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E-MAIL(S) PARA CONTATO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TELEFONE(S) PARA CONTATO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96.999999999998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97"/>
        <w:gridCol w:w="4195"/>
        <w:gridCol w:w="2326"/>
        <w:gridCol w:w="2903"/>
        <w:gridCol w:w="2306"/>
        <w:gridCol w:w="3470"/>
        <w:tblGridChange w:id="0">
          <w:tblGrid>
            <w:gridCol w:w="497"/>
            <w:gridCol w:w="4195"/>
            <w:gridCol w:w="2326"/>
            <w:gridCol w:w="2903"/>
            <w:gridCol w:w="2306"/>
            <w:gridCol w:w="3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ORIGEM / DESTINO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(Local de Saída / Local de Destino / Local de Retorno)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SAÍDA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PERÍODO DE SAÍDA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(Madrugada / Manhã / Tarde / Noite)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RETORNO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PERÍODO DE RETORNO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(Madrugada / Manhã / Tarde / Noite)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697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798"/>
        <w:gridCol w:w="11899"/>
        <w:tblGridChange w:id="0">
          <w:tblGrid>
            <w:gridCol w:w="3798"/>
            <w:gridCol w:w="11899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JUSTIFICATIVA DA VIAGEM: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697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017"/>
        <w:gridCol w:w="11680"/>
        <w:tblGridChange w:id="0">
          <w:tblGrid>
            <w:gridCol w:w="4017"/>
            <w:gridCol w:w="11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 PAGADORA DA DESPESA: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675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75"/>
        <w:gridCol w:w="13200"/>
        <w:tblGridChange w:id="0">
          <w:tblGrid>
            <w:gridCol w:w="2475"/>
            <w:gridCol w:w="13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OBSERVAÇÃO: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jc w:val="left"/>
        <w:rPr>
          <w:color w:val="c9211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color w:val="c9211e"/>
          <w:sz w:val="16"/>
          <w:szCs w:val="16"/>
        </w:rPr>
      </w:pPr>
      <w:r w:rsidDel="00000000" w:rsidR="00000000" w:rsidRPr="00000000">
        <w:rPr>
          <w:color w:val="c9211e"/>
          <w:sz w:val="20"/>
          <w:szCs w:val="20"/>
          <w:rtl w:val="0"/>
        </w:rPr>
        <w:t xml:space="preserve">(Assinatura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211e"/>
          <w:sz w:val="20"/>
          <w:szCs w:val="20"/>
          <w:u w:val="none"/>
          <w:shd w:fill="auto" w:val="clear"/>
          <w:vertAlign w:val="baseline"/>
          <w:rtl w:val="0"/>
        </w:rPr>
        <w:t xml:space="preserve">digital d</w:t>
      </w:r>
      <w:r w:rsidDel="00000000" w:rsidR="00000000" w:rsidRPr="00000000">
        <w:rPr>
          <w:color w:val="c9211e"/>
          <w:sz w:val="20"/>
          <w:szCs w:val="20"/>
          <w:rtl w:val="0"/>
        </w:rPr>
        <w:t xml:space="preserve">a chefia imediata)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511" w:top="283" w:left="567" w:right="567" w:header="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both"/>
      <w:rPr>
        <w:b w:val="1"/>
        <w:bCs w:val="1"/>
        <w:color w:val="000000"/>
        <w:sz w:val="14"/>
        <w:szCs w:val="14"/>
        <w:u w:val="none"/>
      </w:rPr>
    </w:pPr>
    <w:r w:rsidDel="00000000" w:rsidR="00000000" w:rsidRPr="00000000">
      <w:rPr>
        <w:b w:val="1"/>
        <w:bCs w:val="1"/>
        <w:color w:val="000000"/>
        <w:sz w:val="14"/>
        <w:szCs w:val="14"/>
        <w:u w:val="none"/>
        <w:rtl w:val="0"/>
      </w:rPr>
      <w:t xml:space="preserve">OBSERVAÇÕES:</w:t>
    </w:r>
  </w:p>
  <w:p w:rsidR="00000000" w:rsidDel="00000000" w:rsidP="00000000" w:rsidRDefault="00000000" w:rsidRPr="00000000" w14:paraId="0000004B">
    <w:pPr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after="120" w:lineRule="auto"/>
      <w:rPr>
        <w:b w:val="1"/>
        <w:bCs w:val="1"/>
        <w:sz w:val="14"/>
        <w:szCs w:val="14"/>
      </w:rPr>
    </w:pPr>
    <w:r w:rsidDel="00000000" w:rsidR="00000000" w:rsidRPr="00000000">
      <w:rPr>
        <w:color w:val="0000ff"/>
        <w:sz w:val="16"/>
        <w:szCs w:val="16"/>
        <w:rtl w:val="0"/>
      </w:rPr>
      <w:t xml:space="preserve">Madrugada: 00:00 a 05:59 / Manhã: 06:01 a 11:59 / Tarde: 12:00 a 17:59 / Noite: 18:00 a 23:59</w:t>
    </w:r>
    <w:r w:rsidDel="00000000" w:rsidR="00000000" w:rsidRPr="00000000">
      <w:rPr>
        <w:color w:val="c9211e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ind w:left="283" w:right="0" w:hanging="283"/>
      <w:jc w:val="both"/>
      <w:rPr>
        <w:color w:val="000000"/>
        <w:sz w:val="14"/>
        <w:szCs w:val="14"/>
      </w:rPr>
    </w:pPr>
    <w:r w:rsidDel="00000000" w:rsidR="00000000" w:rsidRPr="00000000">
      <w:rPr>
        <w:b w:val="1"/>
        <w:bCs w:val="1"/>
        <w:color w:val="000000"/>
        <w:sz w:val="14"/>
        <w:szCs w:val="14"/>
        <w:u w:val="none"/>
        <w:rtl w:val="0"/>
      </w:rPr>
      <w:t xml:space="preserve">1)</w:t>
      <w:tab/>
    </w:r>
    <w:r w:rsidDel="00000000" w:rsidR="00000000" w:rsidRPr="00000000">
      <w:rPr>
        <w:b w:val="1"/>
        <w:bCs w:val="1"/>
        <w:color w:val="000000"/>
        <w:sz w:val="14"/>
        <w:szCs w:val="14"/>
        <w:rtl w:val="0"/>
      </w:rPr>
      <w:t xml:space="preserve">A compra de passagens aéreas será efetivada de acordo com o Princípio da Economicidade, ou seja, será comprada a de MENOR VALOR, não podendo o viajante escolher voo previamente.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ind w:left="283" w:right="0" w:hanging="283"/>
      <w:jc w:val="both"/>
      <w:rPr>
        <w:b w:val="0"/>
        <w:bCs w:val="0"/>
        <w:color w:val="000000"/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ind w:left="283" w:right="0" w:hanging="283"/>
      <w:jc w:val="both"/>
      <w:rPr/>
    </w:pPr>
    <w:r w:rsidDel="00000000" w:rsidR="00000000" w:rsidRPr="00000000">
      <w:rPr>
        <w:b w:val="1"/>
        <w:bCs w:val="1"/>
        <w:color w:val="000000"/>
        <w:sz w:val="14"/>
        <w:szCs w:val="14"/>
        <w:rtl w:val="0"/>
      </w:rPr>
      <w:t xml:space="preserve">2)</w:t>
      <w:tab/>
      <w:t xml:space="preserve">Anexar ao processo do SEI documento(s) de comprovação da viagem/evento (justificativa, convocação, convite, folder, inscrição, etc.). Caso a fonte pagadora seja algum convênio, encaminhar também todos os documentos do convênio, bem como a portaria do coordenador.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ind w:left="283" w:right="0" w:hanging="283"/>
      <w:jc w:val="both"/>
      <w:rPr>
        <w:b w:val="0"/>
        <w:bCs w:val="0"/>
        <w:color w:val="000000"/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ind w:left="283" w:right="0" w:hanging="283"/>
      <w:jc w:val="both"/>
      <w:rPr>
        <w:color w:val="000000"/>
        <w:sz w:val="14"/>
        <w:szCs w:val="14"/>
      </w:rPr>
    </w:pPr>
    <w:r w:rsidDel="00000000" w:rsidR="00000000" w:rsidRPr="00000000">
      <w:rPr>
        <w:b w:val="1"/>
        <w:bCs w:val="1"/>
        <w:color w:val="000000"/>
        <w:sz w:val="14"/>
        <w:szCs w:val="14"/>
        <w:rtl w:val="0"/>
      </w:rPr>
      <w:t xml:space="preserve">3)</w:t>
      <w:tab/>
      <w:t xml:space="preserve">Após o retorno da Viagem, enviar comprovante de embarque.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before="0" w:lineRule="auto"/>
      <w:ind w:left="0" w:right="0" w:firstLine="0"/>
    </w:pPr>
    <w:rPr>
      <w:rFonts w:ascii="Arial" w:cs="Arial" w:eastAsia="Arial" w:hAnsi="Arial"/>
      <w:i w:val="1"/>
      <w:iCs w:val="1"/>
    </w:rPr>
  </w:style>
  <w:style w:type="paragraph" w:styleId="Heading5">
    <w:name w:val="heading 5"/>
    <w:basedOn w:val="Normal"/>
    <w:next w:val="Normal"/>
    <w:pPr>
      <w:keepNext w:val="1"/>
      <w:spacing w:after="120" w:before="240" w:lineRule="auto"/>
      <w:ind w:left="1008" w:hanging="1008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